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r w:rsidRPr="00890539">
        <w:rPr>
          <w:rFonts w:ascii="Times New Roman" w:eastAsia="Times New Roman" w:hAnsi="Times New Roman" w:cs="Times New Roman"/>
          <w:b/>
          <w:bCs/>
          <w:spacing w:val="20"/>
          <w:sz w:val="28"/>
          <w:szCs w:val="24"/>
          <w:lang w:eastAsia="ru-RU"/>
        </w:rPr>
        <w:t>Федеральное архивное агентство</w:t>
      </w: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r w:rsidRPr="00890539">
        <w:rPr>
          <w:rFonts w:ascii="Times New Roman" w:eastAsia="Times New Roman" w:hAnsi="Times New Roman" w:cs="Times New Roman"/>
          <w:b/>
          <w:bCs/>
          <w:spacing w:val="20"/>
          <w:sz w:val="28"/>
          <w:szCs w:val="24"/>
          <w:lang w:eastAsia="ru-RU"/>
        </w:rPr>
        <w:t xml:space="preserve">Филиал государственного учреждения </w:t>
      </w: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r w:rsidRPr="00890539">
        <w:rPr>
          <w:rFonts w:ascii="Times New Roman" w:eastAsia="Times New Roman" w:hAnsi="Times New Roman" w:cs="Times New Roman"/>
          <w:b/>
          <w:bCs/>
          <w:spacing w:val="20"/>
          <w:sz w:val="28"/>
          <w:szCs w:val="24"/>
          <w:lang w:eastAsia="ru-RU"/>
        </w:rPr>
        <w:t>Российского государственного архива</w:t>
      </w: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r w:rsidRPr="00890539">
        <w:rPr>
          <w:rFonts w:ascii="Times New Roman" w:eastAsia="Times New Roman" w:hAnsi="Times New Roman" w:cs="Times New Roman"/>
          <w:b/>
          <w:bCs/>
          <w:spacing w:val="20"/>
          <w:sz w:val="28"/>
          <w:szCs w:val="24"/>
          <w:lang w:eastAsia="ru-RU"/>
        </w:rPr>
        <w:t>научно-технической документации в г. Самаре</w:t>
      </w: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r w:rsidRPr="00890539">
        <w:rPr>
          <w:rFonts w:ascii="Times New Roman" w:eastAsia="Times New Roman" w:hAnsi="Times New Roman" w:cs="Times New Roman"/>
          <w:b/>
          <w:bCs/>
          <w:spacing w:val="20"/>
          <w:sz w:val="28"/>
          <w:szCs w:val="24"/>
          <w:lang w:eastAsia="ru-RU"/>
        </w:rPr>
        <w:t>(ФИЛИАЛ РГАНТД)</w:t>
      </w: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32"/>
          <w:szCs w:val="24"/>
          <w:lang w:eastAsia="ru-RU"/>
        </w:rPr>
      </w:pPr>
      <w:r w:rsidRPr="00890539">
        <w:rPr>
          <w:rFonts w:ascii="Times New Roman" w:eastAsia="Times New Roman" w:hAnsi="Times New Roman" w:cs="Times New Roman"/>
          <w:b/>
          <w:bCs/>
          <w:spacing w:val="20"/>
          <w:sz w:val="32"/>
          <w:szCs w:val="24"/>
          <w:lang w:eastAsia="ru-RU"/>
        </w:rPr>
        <w:t>МЕТОДИЧЕСКИЕ РЕКОМЕНДАЦИИ</w:t>
      </w:r>
    </w:p>
    <w:p w:rsidR="00890539" w:rsidRPr="00890539" w:rsidRDefault="00890539" w:rsidP="00890539">
      <w:pPr>
        <w:spacing w:after="0" w:line="240" w:lineRule="auto"/>
        <w:jc w:val="center"/>
        <w:rPr>
          <w:rFonts w:ascii="Times New Roman" w:eastAsia="Times New Roman" w:hAnsi="Times New Roman" w:cs="Times New Roman"/>
          <w:b/>
          <w:bCs/>
          <w:spacing w:val="20"/>
          <w:sz w:val="32"/>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r w:rsidRPr="00890539">
        <w:rPr>
          <w:rFonts w:ascii="Times New Roman" w:eastAsia="Times New Roman" w:hAnsi="Times New Roman" w:cs="Times New Roman"/>
          <w:b/>
          <w:bCs/>
          <w:spacing w:val="20"/>
          <w:sz w:val="28"/>
          <w:szCs w:val="24"/>
          <w:lang w:eastAsia="ru-RU"/>
        </w:rPr>
        <w:t xml:space="preserve">по организации работы по экспертизе </w:t>
      </w:r>
      <w:proofErr w:type="gramStart"/>
      <w:r w:rsidRPr="00890539">
        <w:rPr>
          <w:rFonts w:ascii="Times New Roman" w:eastAsia="Times New Roman" w:hAnsi="Times New Roman" w:cs="Times New Roman"/>
          <w:b/>
          <w:bCs/>
          <w:spacing w:val="20"/>
          <w:sz w:val="28"/>
          <w:szCs w:val="24"/>
          <w:lang w:eastAsia="ru-RU"/>
        </w:rPr>
        <w:t>ценности научно-технической документации источников комплектования филиала</w:t>
      </w:r>
      <w:proofErr w:type="gramEnd"/>
      <w:r w:rsidRPr="00890539">
        <w:rPr>
          <w:rFonts w:ascii="Times New Roman" w:eastAsia="Times New Roman" w:hAnsi="Times New Roman" w:cs="Times New Roman"/>
          <w:b/>
          <w:bCs/>
          <w:spacing w:val="20"/>
          <w:sz w:val="28"/>
          <w:szCs w:val="24"/>
          <w:lang w:eastAsia="ru-RU"/>
        </w:rPr>
        <w:t xml:space="preserve"> РГАНТД</w:t>
      </w: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r w:rsidRPr="00890539">
        <w:rPr>
          <w:rFonts w:ascii="Times New Roman" w:eastAsia="Times New Roman" w:hAnsi="Times New Roman" w:cs="Times New Roman"/>
          <w:b/>
          <w:bCs/>
          <w:spacing w:val="20"/>
          <w:sz w:val="28"/>
          <w:szCs w:val="24"/>
          <w:lang w:eastAsia="ru-RU"/>
        </w:rPr>
        <w:t>Самара</w:t>
      </w: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r w:rsidRPr="00890539">
        <w:rPr>
          <w:rFonts w:ascii="Times New Roman" w:eastAsia="Times New Roman" w:hAnsi="Times New Roman" w:cs="Times New Roman"/>
          <w:b/>
          <w:bCs/>
          <w:spacing w:val="20"/>
          <w:sz w:val="28"/>
          <w:szCs w:val="24"/>
          <w:lang w:eastAsia="ru-RU"/>
        </w:rPr>
        <w:t xml:space="preserve"> 2007</w:t>
      </w:r>
    </w:p>
    <w:p w:rsidR="00890539" w:rsidRPr="00890539" w:rsidRDefault="00890539" w:rsidP="00890539">
      <w:pPr>
        <w:spacing w:after="0" w:line="240" w:lineRule="auto"/>
        <w:rPr>
          <w:rFonts w:ascii="Times New Roman" w:eastAsia="Times New Roman" w:hAnsi="Times New Roman" w:cs="Times New Roman"/>
          <w:bCs/>
          <w:sz w:val="20"/>
          <w:szCs w:val="20"/>
          <w:lang w:eastAsia="ru-RU"/>
        </w:rPr>
      </w:pPr>
    </w:p>
    <w:p w:rsidR="00890539" w:rsidRPr="00890539" w:rsidRDefault="00890539" w:rsidP="00890539">
      <w:pPr>
        <w:spacing w:after="0" w:line="240" w:lineRule="auto"/>
        <w:rPr>
          <w:rFonts w:ascii="Times New Roman" w:eastAsia="Times New Roman" w:hAnsi="Times New Roman" w:cs="Times New Roman"/>
          <w:bCs/>
          <w:sz w:val="20"/>
          <w:szCs w:val="20"/>
          <w:lang w:eastAsia="ru-RU"/>
        </w:rPr>
      </w:pPr>
      <w:r w:rsidRPr="00890539">
        <w:rPr>
          <w:rFonts w:ascii="Times New Roman" w:eastAsia="Times New Roman" w:hAnsi="Times New Roman" w:cs="Times New Roman"/>
          <w:bCs/>
          <w:sz w:val="20"/>
          <w:szCs w:val="20"/>
          <w:lang w:eastAsia="ru-RU"/>
        </w:rPr>
        <w:lastRenderedPageBreak/>
        <w:t>ББК</w:t>
      </w:r>
    </w:p>
    <w:p w:rsidR="00890539" w:rsidRPr="00890539" w:rsidRDefault="00890539" w:rsidP="00890539">
      <w:pPr>
        <w:spacing w:after="0" w:line="240" w:lineRule="auto"/>
        <w:rPr>
          <w:rFonts w:ascii="Times New Roman" w:eastAsia="Times New Roman" w:hAnsi="Times New Roman" w:cs="Times New Roman"/>
          <w:bCs/>
          <w:sz w:val="20"/>
          <w:szCs w:val="20"/>
          <w:lang w:eastAsia="ru-RU"/>
        </w:rPr>
      </w:pPr>
      <w:r w:rsidRPr="00890539">
        <w:rPr>
          <w:rFonts w:ascii="Times New Roman" w:eastAsia="Times New Roman" w:hAnsi="Times New Roman" w:cs="Times New Roman"/>
          <w:bCs/>
          <w:sz w:val="20"/>
          <w:szCs w:val="20"/>
          <w:lang w:eastAsia="ru-RU"/>
        </w:rPr>
        <w:t>УДК</w:t>
      </w:r>
    </w:p>
    <w:p w:rsidR="00890539" w:rsidRPr="00890539" w:rsidRDefault="00890539" w:rsidP="00890539">
      <w:pPr>
        <w:spacing w:after="0" w:line="240" w:lineRule="auto"/>
        <w:rPr>
          <w:rFonts w:ascii="Times New Roman" w:eastAsia="Times New Roman" w:hAnsi="Times New Roman" w:cs="Times New Roman"/>
          <w:b/>
          <w:bCs/>
          <w:sz w:val="20"/>
          <w:szCs w:val="20"/>
          <w:lang w:eastAsia="ru-RU"/>
        </w:rPr>
      </w:pPr>
    </w:p>
    <w:p w:rsidR="00890539" w:rsidRPr="00890539" w:rsidRDefault="00890539" w:rsidP="00890539">
      <w:pPr>
        <w:spacing w:after="0" w:line="240" w:lineRule="auto"/>
        <w:rPr>
          <w:rFonts w:ascii="Times New Roman" w:eastAsia="Times New Roman" w:hAnsi="Times New Roman" w:cs="Times New Roman"/>
          <w:b/>
          <w:bCs/>
          <w:sz w:val="20"/>
          <w:szCs w:val="20"/>
          <w:lang w:eastAsia="ru-RU"/>
        </w:rPr>
      </w:pPr>
    </w:p>
    <w:p w:rsidR="00890539" w:rsidRPr="00890539" w:rsidRDefault="00890539" w:rsidP="00890539">
      <w:pPr>
        <w:spacing w:after="0" w:line="240" w:lineRule="auto"/>
        <w:rPr>
          <w:rFonts w:ascii="Times New Roman" w:eastAsia="Times New Roman" w:hAnsi="Times New Roman" w:cs="Times New Roman"/>
          <w:b/>
          <w:bCs/>
          <w:sz w:val="20"/>
          <w:szCs w:val="20"/>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0"/>
          <w:szCs w:val="20"/>
          <w:lang w:eastAsia="ru-RU"/>
        </w:rPr>
      </w:pPr>
      <w:r w:rsidRPr="00890539">
        <w:rPr>
          <w:rFonts w:ascii="Times New Roman" w:eastAsia="Times New Roman" w:hAnsi="Times New Roman" w:cs="Times New Roman"/>
          <w:sz w:val="20"/>
          <w:szCs w:val="20"/>
          <w:lang w:eastAsia="ru-RU"/>
        </w:rPr>
        <w:t xml:space="preserve">Методические рекомендации по организации работы по экспертизе </w:t>
      </w:r>
      <w:proofErr w:type="gramStart"/>
      <w:r w:rsidRPr="00890539">
        <w:rPr>
          <w:rFonts w:ascii="Times New Roman" w:eastAsia="Times New Roman" w:hAnsi="Times New Roman" w:cs="Times New Roman"/>
          <w:sz w:val="20"/>
          <w:szCs w:val="20"/>
          <w:lang w:eastAsia="ru-RU"/>
        </w:rPr>
        <w:t>ценности научно-технической документации источников комплектования филиала</w:t>
      </w:r>
      <w:proofErr w:type="gramEnd"/>
      <w:r w:rsidRPr="00890539">
        <w:rPr>
          <w:rFonts w:ascii="Times New Roman" w:eastAsia="Times New Roman" w:hAnsi="Times New Roman" w:cs="Times New Roman"/>
          <w:sz w:val="20"/>
          <w:szCs w:val="20"/>
          <w:lang w:eastAsia="ru-RU"/>
        </w:rPr>
        <w:t xml:space="preserve"> РГАНТД. – Самара, 2007. –  с.</w:t>
      </w:r>
    </w:p>
    <w:p w:rsidR="00890539" w:rsidRPr="00890539" w:rsidRDefault="00890539" w:rsidP="00890539">
      <w:pPr>
        <w:spacing w:after="0" w:line="360" w:lineRule="auto"/>
        <w:rPr>
          <w:rFonts w:ascii="Times New Roman" w:eastAsia="Times New Roman" w:hAnsi="Times New Roman" w:cs="Times New Roman"/>
          <w:sz w:val="20"/>
          <w:szCs w:val="20"/>
          <w:lang w:eastAsia="ru-RU"/>
        </w:rPr>
      </w:pPr>
    </w:p>
    <w:p w:rsidR="00890539" w:rsidRPr="00890539" w:rsidRDefault="00890539" w:rsidP="00890539">
      <w:pPr>
        <w:spacing w:after="0" w:line="360" w:lineRule="auto"/>
        <w:ind w:firstLine="543"/>
        <w:rPr>
          <w:rFonts w:ascii="Times New Roman" w:eastAsia="Times New Roman" w:hAnsi="Times New Roman" w:cs="Times New Roman"/>
          <w:sz w:val="20"/>
          <w:szCs w:val="20"/>
          <w:lang w:eastAsia="ru-RU"/>
        </w:rPr>
      </w:pPr>
      <w:r w:rsidRPr="00890539">
        <w:rPr>
          <w:rFonts w:ascii="Times New Roman" w:eastAsia="Times New Roman" w:hAnsi="Times New Roman" w:cs="Times New Roman"/>
          <w:sz w:val="20"/>
          <w:szCs w:val="20"/>
          <w:lang w:eastAsia="ru-RU"/>
        </w:rPr>
        <w:t xml:space="preserve">Редактор и составитель: Л.Ю. Покровская, заместитель директора филиала РГАНТД </w:t>
      </w: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proofErr w:type="gramStart"/>
      <w:r w:rsidRPr="00890539">
        <w:rPr>
          <w:rFonts w:ascii="Times New Roman" w:eastAsia="Times New Roman" w:hAnsi="Times New Roman" w:cs="Times New Roman"/>
          <w:sz w:val="24"/>
          <w:szCs w:val="24"/>
          <w:lang w:eastAsia="ru-RU"/>
        </w:rPr>
        <w:t>Методические рекомендации по организации работы по экспертизе ценности научно-технической документации источников комплектования филиала РГАНТД подготовлены в соответствии с Федеральным законом от 22.10.2004 г. №125-ФЗ «Об архивном деле в Российской Федерации» на основе и в развитие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w:t>
      </w:r>
      <w:proofErr w:type="gramEnd"/>
      <w:r w:rsidRPr="00890539">
        <w:rPr>
          <w:rFonts w:ascii="Times New Roman" w:eastAsia="Times New Roman" w:hAnsi="Times New Roman" w:cs="Times New Roman"/>
          <w:sz w:val="24"/>
          <w:szCs w:val="24"/>
          <w:lang w:eastAsia="ru-RU"/>
        </w:rPr>
        <w:t xml:space="preserve"> Российской Академии наук». М., 2007, а также действующих правил работы с НТД с учетом многолетнего практического опыта по экспертизе ценности научной, проектной по капитальному строительству, конструкторской и технологической документации на бумажных носителях, которыми комплектуется филиал РГАНТД. </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Рекомендации предназначены сотрудникам отделов КВАД и СФ, организующим работу по экспертизе ценности НТД научно-технических организаций профиля филиала.</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Рекомендации могут использоваться при проведении обучающих семинаров для работников архивных учреждений и служб научно-технической документации организаций-источников комплектования.</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68"/>
        <w:gridCol w:w="5069"/>
      </w:tblGrid>
      <w:tr w:rsidR="00890539" w:rsidRPr="00890539" w:rsidTr="0008011B">
        <w:tc>
          <w:tcPr>
            <w:tcW w:w="5068" w:type="dxa"/>
          </w:tcPr>
          <w:p w:rsidR="00890539" w:rsidRPr="00890539" w:rsidRDefault="00890539" w:rsidP="00890539">
            <w:pPr>
              <w:jc w:val="both"/>
            </w:pPr>
            <w:r w:rsidRPr="00890539">
              <w:rPr>
                <w:lang w:val="en-US"/>
              </w:rPr>
              <w:t>ISBN</w:t>
            </w:r>
          </w:p>
        </w:tc>
        <w:tc>
          <w:tcPr>
            <w:tcW w:w="5069" w:type="dxa"/>
          </w:tcPr>
          <w:p w:rsidR="00890539" w:rsidRPr="00890539" w:rsidRDefault="00890539" w:rsidP="00890539">
            <w:pPr>
              <w:rPr>
                <w:bCs/>
              </w:rPr>
            </w:pPr>
            <w:r w:rsidRPr="00890539">
              <w:t xml:space="preserve"> © Филиал Российского государственного </w:t>
            </w:r>
            <w:r w:rsidRPr="00890539">
              <w:rPr>
                <w:bCs/>
              </w:rPr>
              <w:t>архива научно-технической документации</w:t>
            </w:r>
          </w:p>
          <w:p w:rsidR="00890539" w:rsidRPr="00890539" w:rsidRDefault="00890539" w:rsidP="00890539">
            <w:pPr>
              <w:rPr>
                <w:bCs/>
              </w:rPr>
            </w:pPr>
            <w:r w:rsidRPr="00890539">
              <w:rPr>
                <w:bCs/>
              </w:rPr>
              <w:t xml:space="preserve"> в г. Самаре</w:t>
            </w:r>
          </w:p>
          <w:p w:rsidR="00890539" w:rsidRPr="00890539" w:rsidRDefault="00890539" w:rsidP="00890539">
            <w:r w:rsidRPr="00890539">
              <w:t>©</w:t>
            </w:r>
            <w:r w:rsidRPr="00890539">
              <w:rPr>
                <w:bCs/>
              </w:rPr>
              <w:t xml:space="preserve"> Федеральное архивное агентство </w:t>
            </w:r>
          </w:p>
        </w:tc>
      </w:tr>
    </w:tbl>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8"/>
          <w:lang w:eastAsia="ru-RU"/>
        </w:rPr>
      </w:pPr>
      <w:proofErr w:type="gramStart"/>
      <w:r w:rsidRPr="00890539">
        <w:rPr>
          <w:rFonts w:ascii="Times New Roman" w:eastAsia="Times New Roman" w:hAnsi="Times New Roman" w:cs="Times New Roman"/>
          <w:sz w:val="28"/>
          <w:szCs w:val="28"/>
          <w:lang w:eastAsia="ru-RU"/>
        </w:rPr>
        <w:lastRenderedPageBreak/>
        <w:t>Методические рекомендации по организации работы по экспертизе ценности научно-технической документации источников комплектования филиала РГАНТД подготовлены в соответствии с Федеральным законом от 22.10.2004 г. №125-ФЗ «Об архивном деле в Российской Федерации» на основе и в развитие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w:t>
      </w:r>
      <w:proofErr w:type="gramEnd"/>
      <w:r w:rsidRPr="00890539">
        <w:rPr>
          <w:rFonts w:ascii="Times New Roman" w:eastAsia="Times New Roman" w:hAnsi="Times New Roman" w:cs="Times New Roman"/>
          <w:sz w:val="28"/>
          <w:szCs w:val="28"/>
          <w:lang w:eastAsia="ru-RU"/>
        </w:rPr>
        <w:t xml:space="preserve"> Российской Академии наук». М., 2007, а также действующих правил работы с НТД с учетом многолетнего практического опыта по экспертизе ценности научной, проектной по капитальному строительству, конструкторской и технологической документации на бумажных носителях, которыми комплектуется филиал РГАНТД. </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8"/>
          <w:lang w:eastAsia="ru-RU"/>
        </w:rPr>
      </w:pPr>
      <w:r w:rsidRPr="00890539">
        <w:rPr>
          <w:rFonts w:ascii="Times New Roman" w:eastAsia="Times New Roman" w:hAnsi="Times New Roman" w:cs="Times New Roman"/>
          <w:sz w:val="28"/>
          <w:szCs w:val="28"/>
          <w:lang w:eastAsia="ru-RU"/>
        </w:rPr>
        <w:t>Рекомендации предназначены сотрудникам отделов КВАД и СФ, организующим работу по экспертизе ценности НТД научно-технических организаций профиля филиала.</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8"/>
          <w:lang w:eastAsia="ru-RU"/>
        </w:rPr>
      </w:pPr>
      <w:r w:rsidRPr="00890539">
        <w:rPr>
          <w:rFonts w:ascii="Times New Roman" w:eastAsia="Times New Roman" w:hAnsi="Times New Roman" w:cs="Times New Roman"/>
          <w:sz w:val="28"/>
          <w:szCs w:val="28"/>
          <w:lang w:eastAsia="ru-RU"/>
        </w:rPr>
        <w:t>Рекомендации могут использоваться при проведении обучающих семинаров для работников архивных учреждений и служб научно-технической документации организаций-источников комплектования.</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8"/>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8"/>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8"/>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8"/>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8"/>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8"/>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8"/>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8"/>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8"/>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8"/>
          <w:lang w:eastAsia="ru-RU"/>
        </w:rPr>
      </w:pPr>
      <w:r w:rsidRPr="00890539">
        <w:rPr>
          <w:rFonts w:ascii="Times New Roman" w:eastAsia="Times New Roman" w:hAnsi="Times New Roman" w:cs="Times New Roman"/>
          <w:sz w:val="28"/>
          <w:szCs w:val="28"/>
          <w:lang w:eastAsia="ru-RU"/>
        </w:rPr>
        <w:t>Редактор и составитель: Л.Ю. Покровская, заместитель директора филиала РГАНТД</w:t>
      </w:r>
    </w:p>
    <w:p w:rsidR="00890539" w:rsidRPr="00890539" w:rsidRDefault="00890539" w:rsidP="00890539">
      <w:pPr>
        <w:spacing w:after="0" w:line="240" w:lineRule="auto"/>
        <w:jc w:val="center"/>
        <w:rPr>
          <w:rFonts w:ascii="Times New Roman" w:eastAsia="Times New Roman" w:hAnsi="Times New Roman" w:cs="Times New Roman"/>
          <w:b/>
          <w:bCs/>
          <w:spacing w:val="20"/>
          <w:sz w:val="28"/>
          <w:szCs w:val="24"/>
          <w:lang w:eastAsia="ru-RU"/>
        </w:rPr>
      </w:pPr>
    </w:p>
    <w:p w:rsidR="00890539" w:rsidRPr="00890539" w:rsidRDefault="00890539" w:rsidP="00890539">
      <w:pPr>
        <w:spacing w:after="0" w:line="360" w:lineRule="auto"/>
        <w:jc w:val="center"/>
        <w:rPr>
          <w:rFonts w:ascii="Times New Roman" w:eastAsia="Times New Roman" w:hAnsi="Times New Roman" w:cs="Times New Roman"/>
          <w:b/>
          <w:bCs/>
          <w:sz w:val="28"/>
          <w:szCs w:val="24"/>
          <w:lang w:eastAsia="ru-RU"/>
        </w:rPr>
      </w:pPr>
      <w:r w:rsidRPr="00890539">
        <w:rPr>
          <w:rFonts w:ascii="Times New Roman" w:eastAsia="Times New Roman" w:hAnsi="Times New Roman" w:cs="Times New Roman"/>
          <w:b/>
          <w:bCs/>
          <w:sz w:val="28"/>
          <w:szCs w:val="24"/>
          <w:lang w:eastAsia="ru-RU"/>
        </w:rPr>
        <w:lastRenderedPageBreak/>
        <w:t>СОДЕРЖАНИЕ</w:t>
      </w:r>
    </w:p>
    <w:p w:rsidR="00890539" w:rsidRPr="00890539" w:rsidRDefault="00890539" w:rsidP="00890539">
      <w:pPr>
        <w:spacing w:after="0" w:line="360" w:lineRule="auto"/>
        <w:jc w:val="center"/>
        <w:rPr>
          <w:rFonts w:ascii="Times New Roman" w:eastAsia="Times New Roman" w:hAnsi="Times New Roman" w:cs="Times New Roman"/>
          <w:sz w:val="28"/>
          <w:szCs w:val="24"/>
          <w:lang w:eastAsia="ru-RU"/>
        </w:rPr>
      </w:pPr>
    </w:p>
    <w:p w:rsidR="00890539" w:rsidRPr="00890539" w:rsidRDefault="00890539" w:rsidP="00890539">
      <w:pPr>
        <w:spacing w:after="0" w:line="360" w:lineRule="auto"/>
        <w:jc w:val="both"/>
        <w:rPr>
          <w:rFonts w:ascii="Times New Roman" w:eastAsia="Times New Roman" w:hAnsi="Times New Roman" w:cs="Times New Roman"/>
          <w:sz w:val="28"/>
          <w:szCs w:val="24"/>
          <w:lang w:eastAsia="ru-RU"/>
        </w:rPr>
      </w:pPr>
      <w:smartTag w:uri="urn:schemas-microsoft-com:office:smarttags" w:element="place">
        <w:r w:rsidRPr="00890539">
          <w:rPr>
            <w:rFonts w:ascii="Times New Roman" w:eastAsia="Times New Roman" w:hAnsi="Times New Roman" w:cs="Times New Roman"/>
            <w:sz w:val="28"/>
            <w:szCs w:val="24"/>
            <w:lang w:val="en-US" w:eastAsia="ru-RU"/>
          </w:rPr>
          <w:t>I</w:t>
        </w:r>
        <w:r w:rsidRPr="00890539">
          <w:rPr>
            <w:rFonts w:ascii="Times New Roman" w:eastAsia="Times New Roman" w:hAnsi="Times New Roman" w:cs="Times New Roman"/>
            <w:sz w:val="28"/>
            <w:szCs w:val="24"/>
            <w:lang w:eastAsia="ru-RU"/>
          </w:rPr>
          <w:t>.</w:t>
        </w:r>
      </w:smartTag>
      <w:r w:rsidRPr="00890539">
        <w:rPr>
          <w:rFonts w:ascii="Times New Roman" w:eastAsia="Times New Roman" w:hAnsi="Times New Roman" w:cs="Times New Roman"/>
          <w:sz w:val="28"/>
          <w:szCs w:val="24"/>
          <w:lang w:eastAsia="ru-RU"/>
        </w:rPr>
        <w:t xml:space="preserve"> Общие положения ………………………………………………………………..4</w:t>
      </w:r>
    </w:p>
    <w:p w:rsidR="00890539" w:rsidRPr="00890539" w:rsidRDefault="00890539" w:rsidP="00890539">
      <w:pPr>
        <w:spacing w:after="0" w:line="360" w:lineRule="auto"/>
        <w:ind w:left="362" w:hanging="362"/>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val="en-US" w:eastAsia="ru-RU"/>
        </w:rPr>
        <w:t>II</w:t>
      </w:r>
      <w:r w:rsidRPr="00890539">
        <w:rPr>
          <w:rFonts w:ascii="Times New Roman" w:eastAsia="Times New Roman" w:hAnsi="Times New Roman" w:cs="Times New Roman"/>
          <w:sz w:val="28"/>
          <w:szCs w:val="24"/>
          <w:lang w:eastAsia="ru-RU"/>
        </w:rPr>
        <w:t xml:space="preserve"> Порядок формирования и ведения списка источников комплектования </w:t>
      </w:r>
    </w:p>
    <w:p w:rsidR="00890539" w:rsidRPr="00890539" w:rsidRDefault="00890539" w:rsidP="00890539">
      <w:pPr>
        <w:spacing w:after="0" w:line="360" w:lineRule="auto"/>
        <w:ind w:left="362" w:hanging="362"/>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 xml:space="preserve">    филиала РГАНТД…………………………….….………………………………6</w:t>
      </w:r>
    </w:p>
    <w:p w:rsidR="00890539" w:rsidRPr="00890539" w:rsidRDefault="00890539" w:rsidP="00890539">
      <w:pPr>
        <w:spacing w:after="0" w:line="360" w:lineRule="auto"/>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val="en-US" w:eastAsia="ru-RU"/>
        </w:rPr>
        <w:t>III</w:t>
      </w:r>
      <w:r w:rsidRPr="00890539">
        <w:rPr>
          <w:rFonts w:ascii="Times New Roman" w:eastAsia="Times New Roman" w:hAnsi="Times New Roman" w:cs="Times New Roman"/>
          <w:sz w:val="28"/>
          <w:szCs w:val="24"/>
          <w:lang w:eastAsia="ru-RU"/>
        </w:rPr>
        <w:t>. Экспертиза ценности научно-технической документации……………….…10</w:t>
      </w:r>
    </w:p>
    <w:p w:rsidR="00890539" w:rsidRPr="00890539" w:rsidRDefault="00890539" w:rsidP="00890539">
      <w:pPr>
        <w:spacing w:after="0" w:line="360" w:lineRule="auto"/>
        <w:ind w:left="543" w:hanging="543"/>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3.1. Организация проведения экспертизы ценности НТД. Роль, задачи и функции экспертных комиссий организаций ………………..…………....………….10</w:t>
      </w:r>
    </w:p>
    <w:p w:rsidR="00890539" w:rsidRPr="00890539" w:rsidRDefault="00890539" w:rsidP="00890539">
      <w:pPr>
        <w:spacing w:after="0" w:line="360" w:lineRule="auto"/>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3.2. Принципы и критерии экспертизы ценности НТД ……………..……….…13</w:t>
      </w:r>
    </w:p>
    <w:p w:rsidR="00890539" w:rsidRPr="00890539" w:rsidRDefault="00890539" w:rsidP="00890539">
      <w:pPr>
        <w:spacing w:after="0" w:line="360" w:lineRule="auto"/>
        <w:ind w:left="543" w:hanging="543"/>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3.3. Методика составления перечней проектов, НТД которых подлежит            передаче на постоянное хранение ………………………………..…….…..24</w:t>
      </w:r>
    </w:p>
    <w:p w:rsidR="00890539" w:rsidRPr="00890539" w:rsidRDefault="00890539" w:rsidP="00890539">
      <w:pPr>
        <w:keepNext/>
        <w:spacing w:after="0" w:line="360" w:lineRule="auto"/>
        <w:jc w:val="both"/>
        <w:outlineLvl w:val="0"/>
        <w:rPr>
          <w:rFonts w:ascii="Times New Roman" w:eastAsia="Times New Roman" w:hAnsi="Times New Roman" w:cs="Times New Roman"/>
          <w:b/>
          <w:bCs/>
          <w:sz w:val="28"/>
          <w:szCs w:val="24"/>
          <w:lang w:eastAsia="ru-RU"/>
        </w:rPr>
      </w:pPr>
      <w:r w:rsidRPr="00890539">
        <w:rPr>
          <w:rFonts w:ascii="Times New Roman" w:eastAsia="Times New Roman" w:hAnsi="Times New Roman" w:cs="Times New Roman"/>
          <w:b/>
          <w:bCs/>
          <w:sz w:val="28"/>
          <w:szCs w:val="24"/>
          <w:lang w:eastAsia="ru-RU"/>
        </w:rPr>
        <w:t xml:space="preserve">Приложения </w:t>
      </w:r>
      <w:r w:rsidRPr="00890539">
        <w:rPr>
          <w:rFonts w:ascii="Times New Roman" w:eastAsia="Times New Roman" w:hAnsi="Times New Roman" w:cs="Times New Roman"/>
          <w:sz w:val="28"/>
          <w:szCs w:val="24"/>
          <w:lang w:eastAsia="ru-RU"/>
        </w:rPr>
        <w:t>(образцы документов)…………………………………….………31</w:t>
      </w:r>
    </w:p>
    <w:p w:rsidR="00890539" w:rsidRPr="00890539" w:rsidRDefault="00890539" w:rsidP="00890539">
      <w:pPr>
        <w:spacing w:after="0" w:line="360" w:lineRule="auto"/>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 xml:space="preserve">Приложение № 1. Образец заполнения граф списка источников </w:t>
      </w:r>
    </w:p>
    <w:p w:rsidR="00890539" w:rsidRPr="00890539" w:rsidRDefault="00890539" w:rsidP="00890539">
      <w:pPr>
        <w:spacing w:after="0" w:line="360" w:lineRule="auto"/>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 xml:space="preserve">                               комплектования филиала РГАНТД………………….……....32</w:t>
      </w:r>
    </w:p>
    <w:p w:rsidR="00890539" w:rsidRPr="00890539" w:rsidRDefault="00890539" w:rsidP="00890539">
      <w:pPr>
        <w:spacing w:after="0" w:line="360" w:lineRule="auto"/>
        <w:ind w:left="2172" w:hanging="2172"/>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Приложение № 2. Образец перечня проектов, КД которых подлежит передаче на              постоянное хранение ………..……………………..………...35</w:t>
      </w:r>
    </w:p>
    <w:p w:rsidR="00890539" w:rsidRPr="00890539" w:rsidRDefault="00890539" w:rsidP="00890539">
      <w:pPr>
        <w:spacing w:after="0" w:line="360" w:lineRule="auto"/>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Приложение № 3. Образец карточки по составлению перечня ……..…..……..38</w:t>
      </w:r>
    </w:p>
    <w:p w:rsidR="00890539" w:rsidRPr="00890539" w:rsidRDefault="00890539" w:rsidP="00890539">
      <w:pPr>
        <w:spacing w:after="0" w:line="360" w:lineRule="auto"/>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Приложение № 4. Образец предисловия к перечню …………………….....…...40</w:t>
      </w:r>
    </w:p>
    <w:p w:rsidR="00890539" w:rsidRPr="00890539" w:rsidRDefault="00890539" w:rsidP="00890539">
      <w:pPr>
        <w:spacing w:after="0" w:line="360" w:lineRule="auto"/>
        <w:ind w:left="2172" w:hanging="2172"/>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Список законодательных актов, нормативных документов и методических документов, использованных при составлении</w:t>
      </w:r>
    </w:p>
    <w:p w:rsidR="00890539" w:rsidRPr="00890539" w:rsidRDefault="00890539" w:rsidP="00890539">
      <w:pPr>
        <w:spacing w:after="0" w:line="360" w:lineRule="auto"/>
        <w:ind w:left="2353" w:hanging="2353"/>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 xml:space="preserve">                               рекомендаций…..…………………..…………………………43</w:t>
      </w:r>
    </w:p>
    <w:p w:rsidR="00BA7845" w:rsidRDefault="00BA7845"/>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Pr="00890539" w:rsidRDefault="00890539" w:rsidP="00890539">
      <w:pPr>
        <w:shd w:val="clear" w:color="auto" w:fill="FFFFFF"/>
        <w:spacing w:after="0" w:line="360" w:lineRule="auto"/>
        <w:ind w:left="360" w:right="-28"/>
        <w:jc w:val="center"/>
        <w:rPr>
          <w:rFonts w:ascii="Times New Roman" w:eastAsia="Times New Roman" w:hAnsi="Times New Roman" w:cs="Times New Roman"/>
          <w:b/>
          <w:bCs/>
          <w:spacing w:val="-5"/>
          <w:sz w:val="28"/>
          <w:szCs w:val="30"/>
          <w:lang w:eastAsia="ru-RU"/>
        </w:rPr>
      </w:pPr>
      <w:proofErr w:type="gramStart"/>
      <w:r w:rsidRPr="00890539">
        <w:rPr>
          <w:rFonts w:ascii="Times New Roman" w:eastAsia="Times New Roman" w:hAnsi="Times New Roman" w:cs="Times New Roman"/>
          <w:b/>
          <w:bCs/>
          <w:spacing w:val="-5"/>
          <w:sz w:val="28"/>
          <w:szCs w:val="30"/>
          <w:lang w:val="en-US" w:eastAsia="ru-RU"/>
        </w:rPr>
        <w:lastRenderedPageBreak/>
        <w:t>I</w:t>
      </w:r>
      <w:r w:rsidRPr="00890539">
        <w:rPr>
          <w:rFonts w:ascii="Times New Roman" w:eastAsia="Times New Roman" w:hAnsi="Times New Roman" w:cs="Times New Roman"/>
          <w:b/>
          <w:bCs/>
          <w:spacing w:val="-5"/>
          <w:sz w:val="28"/>
          <w:szCs w:val="30"/>
          <w:lang w:eastAsia="ru-RU"/>
        </w:rPr>
        <w:t>.  ОБЩИЕ</w:t>
      </w:r>
      <w:proofErr w:type="gramEnd"/>
      <w:r w:rsidRPr="00890539">
        <w:rPr>
          <w:rFonts w:ascii="Times New Roman" w:eastAsia="Times New Roman" w:hAnsi="Times New Roman" w:cs="Times New Roman"/>
          <w:b/>
          <w:bCs/>
          <w:spacing w:val="-5"/>
          <w:sz w:val="28"/>
          <w:szCs w:val="30"/>
          <w:lang w:eastAsia="ru-RU"/>
        </w:rPr>
        <w:t xml:space="preserve"> ПОЛОЖЕНИЯ</w:t>
      </w:r>
    </w:p>
    <w:p w:rsidR="00890539" w:rsidRPr="00890539" w:rsidRDefault="00890539" w:rsidP="00890539">
      <w:pPr>
        <w:shd w:val="clear" w:color="auto" w:fill="FFFFFF"/>
        <w:spacing w:after="0" w:line="360" w:lineRule="auto"/>
        <w:ind w:left="360" w:right="-28"/>
        <w:jc w:val="both"/>
        <w:rPr>
          <w:rFonts w:ascii="Times New Roman" w:eastAsia="Times New Roman" w:hAnsi="Times New Roman" w:cs="Times New Roman"/>
          <w:spacing w:val="-5"/>
          <w:sz w:val="28"/>
          <w:szCs w:val="30"/>
          <w:lang w:eastAsia="ru-RU"/>
        </w:rPr>
      </w:pPr>
    </w:p>
    <w:p w:rsidR="00890539" w:rsidRPr="00890539" w:rsidRDefault="00890539" w:rsidP="00890539">
      <w:pPr>
        <w:shd w:val="clear" w:color="auto" w:fill="FFFFFF"/>
        <w:spacing w:after="0" w:line="360" w:lineRule="auto"/>
        <w:ind w:right="-28" w:firstLine="540"/>
        <w:jc w:val="both"/>
        <w:rPr>
          <w:rFonts w:ascii="Times New Roman" w:eastAsia="Times New Roman" w:hAnsi="Times New Roman" w:cs="Times New Roman"/>
          <w:spacing w:val="-5"/>
          <w:sz w:val="28"/>
          <w:szCs w:val="30"/>
          <w:lang w:eastAsia="ru-RU"/>
        </w:rPr>
      </w:pPr>
      <w:r w:rsidRPr="00890539">
        <w:rPr>
          <w:rFonts w:ascii="Times New Roman" w:eastAsia="Times New Roman" w:hAnsi="Times New Roman" w:cs="Times New Roman"/>
          <w:spacing w:val="-5"/>
          <w:sz w:val="28"/>
          <w:szCs w:val="30"/>
          <w:lang w:eastAsia="ru-RU"/>
        </w:rPr>
        <w:t>Научно-техническая документация (НТД), содержащая результаты научно-исследовательских, опытно-конструкторских, проектных по капитальному строительству и технологических работ является продуктом интеллектуальной деятельности человека и относится к информационным ресурсам.</w:t>
      </w:r>
    </w:p>
    <w:p w:rsidR="00890539" w:rsidRPr="00890539" w:rsidRDefault="00890539" w:rsidP="00890539">
      <w:pPr>
        <w:shd w:val="clear" w:color="auto" w:fill="FFFFFF"/>
        <w:spacing w:after="0" w:line="360" w:lineRule="auto"/>
        <w:ind w:right="-28" w:firstLine="540"/>
        <w:jc w:val="both"/>
        <w:rPr>
          <w:rFonts w:ascii="Times New Roman" w:eastAsia="Times New Roman" w:hAnsi="Times New Roman" w:cs="Times New Roman"/>
          <w:b/>
          <w:bCs/>
          <w:spacing w:val="-5"/>
          <w:sz w:val="28"/>
          <w:szCs w:val="30"/>
          <w:lang w:eastAsia="ru-RU"/>
        </w:rPr>
      </w:pPr>
      <w:r w:rsidRPr="00890539">
        <w:rPr>
          <w:rFonts w:ascii="Times New Roman" w:eastAsia="Times New Roman" w:hAnsi="Times New Roman" w:cs="Times New Roman"/>
          <w:b/>
          <w:bCs/>
          <w:spacing w:val="-5"/>
          <w:sz w:val="28"/>
          <w:szCs w:val="30"/>
          <w:lang w:eastAsia="ru-RU"/>
        </w:rPr>
        <w:t>Включение НТД в состав Архивного фонда Российской Федерации</w:t>
      </w:r>
      <w:r w:rsidRPr="00890539">
        <w:rPr>
          <w:rFonts w:ascii="Times New Roman" w:eastAsia="Times New Roman" w:hAnsi="Times New Roman" w:cs="Times New Roman"/>
          <w:spacing w:val="-5"/>
          <w:sz w:val="28"/>
          <w:szCs w:val="30"/>
          <w:lang w:eastAsia="ru-RU"/>
        </w:rPr>
        <w:t xml:space="preserve"> осуществляется на основе Федерального закона «Об архивном деле в Российской Федерации» от 22.10.2004 г. №125-ФЗ </w:t>
      </w:r>
      <w:r w:rsidRPr="00890539">
        <w:rPr>
          <w:rFonts w:ascii="Times New Roman" w:eastAsia="Times New Roman" w:hAnsi="Times New Roman" w:cs="Times New Roman"/>
          <w:b/>
          <w:bCs/>
          <w:spacing w:val="-5"/>
          <w:sz w:val="28"/>
          <w:szCs w:val="30"/>
          <w:lang w:eastAsia="ru-RU"/>
        </w:rPr>
        <w:t>в процессе экспертизы ценности документов.</w:t>
      </w:r>
    </w:p>
    <w:p w:rsidR="00890539" w:rsidRPr="00890539" w:rsidRDefault="00890539" w:rsidP="00890539">
      <w:pPr>
        <w:shd w:val="clear" w:color="auto" w:fill="FFFFFF"/>
        <w:spacing w:after="0" w:line="360" w:lineRule="auto"/>
        <w:ind w:right="-28" w:firstLine="540"/>
        <w:jc w:val="both"/>
        <w:rPr>
          <w:rFonts w:ascii="Times New Roman" w:eastAsia="Times New Roman" w:hAnsi="Times New Roman" w:cs="Times New Roman"/>
          <w:spacing w:val="-5"/>
          <w:sz w:val="28"/>
          <w:szCs w:val="30"/>
          <w:lang w:eastAsia="ru-RU"/>
        </w:rPr>
      </w:pPr>
      <w:r w:rsidRPr="00890539">
        <w:rPr>
          <w:rFonts w:ascii="Times New Roman" w:eastAsia="Times New Roman" w:hAnsi="Times New Roman" w:cs="Times New Roman"/>
          <w:spacing w:val="-5"/>
          <w:sz w:val="28"/>
          <w:szCs w:val="30"/>
          <w:lang w:eastAsia="ru-RU"/>
        </w:rPr>
        <w:t>Экспертизе ценности документов подлежат все документы на носителях любого вида, находящиеся в федеральной собственности.</w:t>
      </w:r>
    </w:p>
    <w:p w:rsidR="00890539" w:rsidRPr="00890539" w:rsidRDefault="00890539" w:rsidP="00890539">
      <w:pPr>
        <w:shd w:val="clear" w:color="auto" w:fill="FFFFFF"/>
        <w:spacing w:after="0" w:line="360" w:lineRule="auto"/>
        <w:ind w:right="-28" w:firstLine="540"/>
        <w:jc w:val="both"/>
        <w:rPr>
          <w:rFonts w:ascii="Times New Roman" w:eastAsia="Times New Roman" w:hAnsi="Times New Roman" w:cs="Times New Roman"/>
          <w:spacing w:val="-5"/>
          <w:sz w:val="28"/>
          <w:szCs w:val="30"/>
          <w:lang w:eastAsia="ru-RU"/>
        </w:rPr>
      </w:pPr>
      <w:r w:rsidRPr="00890539">
        <w:rPr>
          <w:rFonts w:ascii="Times New Roman" w:eastAsia="Times New Roman" w:hAnsi="Times New Roman" w:cs="Times New Roman"/>
          <w:spacing w:val="-5"/>
          <w:sz w:val="28"/>
          <w:szCs w:val="30"/>
          <w:lang w:eastAsia="ru-RU"/>
        </w:rPr>
        <w:t>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документов и филиалом РГАНТД.</w:t>
      </w:r>
    </w:p>
    <w:p w:rsidR="00890539" w:rsidRPr="00890539" w:rsidRDefault="00890539" w:rsidP="00890539">
      <w:pPr>
        <w:shd w:val="clear" w:color="auto" w:fill="FFFFFF"/>
        <w:spacing w:after="0" w:line="360" w:lineRule="auto"/>
        <w:ind w:right="-28" w:firstLine="540"/>
        <w:jc w:val="both"/>
        <w:rPr>
          <w:rFonts w:ascii="Times New Roman" w:eastAsia="Times New Roman" w:hAnsi="Times New Roman" w:cs="Times New Roman"/>
          <w:spacing w:val="-5"/>
          <w:sz w:val="28"/>
          <w:szCs w:val="30"/>
          <w:lang w:eastAsia="ru-RU"/>
        </w:rPr>
      </w:pPr>
      <w:r w:rsidRPr="00890539">
        <w:rPr>
          <w:rFonts w:ascii="Times New Roman" w:eastAsia="Times New Roman" w:hAnsi="Times New Roman" w:cs="Times New Roman"/>
          <w:spacing w:val="-5"/>
          <w:sz w:val="28"/>
          <w:szCs w:val="30"/>
          <w:lang w:eastAsia="ru-RU"/>
        </w:rPr>
        <w:t>Государственные организации, в процессе деятельности которых образуются научно-технические документы Архивного фонда Российской Федерации и другие архивные документы, подлежащие приему на хранение в филиал РГАНТД, выступают источниками комплектования филиала РГАНТД архивными документами и включаются в список источников комплектования филиала РГАНТД. Включение в список негосударственных организаций и граждан осуществляется на основании договора.</w:t>
      </w:r>
    </w:p>
    <w:p w:rsidR="00890539" w:rsidRPr="00890539" w:rsidRDefault="00890539" w:rsidP="00890539">
      <w:pPr>
        <w:shd w:val="clear" w:color="auto" w:fill="FFFFFF"/>
        <w:spacing w:after="0" w:line="360" w:lineRule="auto"/>
        <w:ind w:right="-28" w:firstLine="540"/>
        <w:jc w:val="both"/>
        <w:rPr>
          <w:rFonts w:ascii="Times New Roman" w:eastAsia="Times New Roman" w:hAnsi="Times New Roman" w:cs="Times New Roman"/>
          <w:spacing w:val="-5"/>
          <w:sz w:val="28"/>
          <w:szCs w:val="30"/>
          <w:lang w:eastAsia="ru-RU"/>
        </w:rPr>
      </w:pPr>
      <w:r w:rsidRPr="00890539">
        <w:rPr>
          <w:rFonts w:ascii="Times New Roman" w:eastAsia="Times New Roman" w:hAnsi="Times New Roman" w:cs="Times New Roman"/>
          <w:spacing w:val="-5"/>
          <w:sz w:val="28"/>
          <w:szCs w:val="30"/>
          <w:lang w:eastAsia="ru-RU"/>
        </w:rPr>
        <w:t>В список источников комплектования филиала РГАНТД включаются государственные научно-технические организации федеральной собственности, расположенные на территории Российской Федерации за исключением г. Москвы и Московской области и г. Санкт-Петербурга и Ленинградской области. Филиал информирует уполномоченные органы исполнительной власти субъектов Российской Федерации в области архивного дела о федеральных организациях региона, включенных в список источников комплектования филиала.</w:t>
      </w:r>
    </w:p>
    <w:p w:rsidR="00890539" w:rsidRPr="00890539" w:rsidRDefault="00890539" w:rsidP="00890539">
      <w:pPr>
        <w:shd w:val="clear" w:color="auto" w:fill="FFFFFF"/>
        <w:spacing w:after="0" w:line="360" w:lineRule="auto"/>
        <w:ind w:right="-28" w:firstLine="540"/>
        <w:jc w:val="both"/>
        <w:rPr>
          <w:rFonts w:ascii="Times New Roman" w:eastAsia="Times New Roman" w:hAnsi="Times New Roman" w:cs="Times New Roman"/>
          <w:spacing w:val="-5"/>
          <w:sz w:val="28"/>
          <w:szCs w:val="30"/>
          <w:lang w:eastAsia="ru-RU"/>
        </w:rPr>
      </w:pPr>
      <w:r w:rsidRPr="00890539">
        <w:rPr>
          <w:rFonts w:ascii="Times New Roman" w:eastAsia="Times New Roman" w:hAnsi="Times New Roman" w:cs="Times New Roman"/>
          <w:spacing w:val="-5"/>
          <w:sz w:val="28"/>
          <w:szCs w:val="30"/>
          <w:lang w:eastAsia="ru-RU"/>
        </w:rPr>
        <w:lastRenderedPageBreak/>
        <w:t xml:space="preserve">Негосударственные организации, в деятельности которых </w:t>
      </w:r>
      <w:proofErr w:type="gramStart"/>
      <w:r w:rsidRPr="00890539">
        <w:rPr>
          <w:rFonts w:ascii="Times New Roman" w:eastAsia="Times New Roman" w:hAnsi="Times New Roman" w:cs="Times New Roman"/>
          <w:spacing w:val="-5"/>
          <w:sz w:val="28"/>
          <w:szCs w:val="30"/>
          <w:lang w:eastAsia="ru-RU"/>
        </w:rPr>
        <w:t>создается НТД Архивного фонда Российской Федерации вносятся</w:t>
      </w:r>
      <w:proofErr w:type="gramEnd"/>
      <w:r w:rsidRPr="00890539">
        <w:rPr>
          <w:rFonts w:ascii="Times New Roman" w:eastAsia="Times New Roman" w:hAnsi="Times New Roman" w:cs="Times New Roman"/>
          <w:spacing w:val="-5"/>
          <w:sz w:val="28"/>
          <w:szCs w:val="30"/>
          <w:lang w:eastAsia="ru-RU"/>
        </w:rPr>
        <w:t xml:space="preserve"> в список источников комплектования филиала на основе договора.</w:t>
      </w:r>
    </w:p>
    <w:p w:rsidR="00890539" w:rsidRPr="00890539" w:rsidRDefault="00890539" w:rsidP="00890539">
      <w:pPr>
        <w:shd w:val="clear" w:color="auto" w:fill="FFFFFF"/>
        <w:spacing w:after="0" w:line="360" w:lineRule="auto"/>
        <w:ind w:right="-28" w:firstLine="540"/>
        <w:jc w:val="both"/>
        <w:rPr>
          <w:rFonts w:ascii="Times New Roman" w:eastAsia="Times New Roman" w:hAnsi="Times New Roman" w:cs="Times New Roman"/>
          <w:spacing w:val="-5"/>
          <w:sz w:val="28"/>
          <w:szCs w:val="30"/>
          <w:lang w:eastAsia="ru-RU"/>
        </w:rPr>
      </w:pPr>
      <w:r w:rsidRPr="00890539">
        <w:rPr>
          <w:rFonts w:ascii="Times New Roman" w:eastAsia="Times New Roman" w:hAnsi="Times New Roman" w:cs="Times New Roman"/>
          <w:spacing w:val="-5"/>
          <w:sz w:val="28"/>
          <w:szCs w:val="30"/>
          <w:lang w:eastAsia="ru-RU"/>
        </w:rPr>
        <w:t xml:space="preserve">Бывшие государственные организации, временно </w:t>
      </w:r>
      <w:proofErr w:type="gramStart"/>
      <w:r w:rsidRPr="00890539">
        <w:rPr>
          <w:rFonts w:ascii="Times New Roman" w:eastAsia="Times New Roman" w:hAnsi="Times New Roman" w:cs="Times New Roman"/>
          <w:spacing w:val="-5"/>
          <w:sz w:val="28"/>
          <w:szCs w:val="30"/>
          <w:lang w:eastAsia="ru-RU"/>
        </w:rPr>
        <w:t>хранящие архивные документы, образовавшиеся в их деятельности до изменения формы собственности состоят</w:t>
      </w:r>
      <w:proofErr w:type="gramEnd"/>
      <w:r w:rsidRPr="00890539">
        <w:rPr>
          <w:rFonts w:ascii="Times New Roman" w:eastAsia="Times New Roman" w:hAnsi="Times New Roman" w:cs="Times New Roman"/>
          <w:spacing w:val="-5"/>
          <w:sz w:val="28"/>
          <w:szCs w:val="30"/>
          <w:lang w:eastAsia="ru-RU"/>
        </w:rPr>
        <w:t xml:space="preserve"> в списке источников комплектования филиала РГАНТД до завершения передачи в филиал документов Архивного фонда Российской Федерации. Филиал может продолжить сотрудничество с организацией и после завершения передачи документов предшественников, если </w:t>
      </w:r>
      <w:proofErr w:type="gramStart"/>
      <w:r w:rsidRPr="00890539">
        <w:rPr>
          <w:rFonts w:ascii="Times New Roman" w:eastAsia="Times New Roman" w:hAnsi="Times New Roman" w:cs="Times New Roman"/>
          <w:spacing w:val="-5"/>
          <w:sz w:val="28"/>
          <w:szCs w:val="30"/>
          <w:lang w:eastAsia="ru-RU"/>
        </w:rPr>
        <w:t>последняя</w:t>
      </w:r>
      <w:proofErr w:type="gramEnd"/>
      <w:r w:rsidRPr="00890539">
        <w:rPr>
          <w:rFonts w:ascii="Times New Roman" w:eastAsia="Times New Roman" w:hAnsi="Times New Roman" w:cs="Times New Roman"/>
          <w:spacing w:val="-5"/>
          <w:sz w:val="28"/>
          <w:szCs w:val="30"/>
          <w:lang w:eastAsia="ru-RU"/>
        </w:rPr>
        <w:t xml:space="preserve"> не заявит об исключении из списка источников комплектования филиала.</w:t>
      </w:r>
    </w:p>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Pr="00890539" w:rsidRDefault="00890539" w:rsidP="00890539">
      <w:pPr>
        <w:spacing w:after="0" w:line="360" w:lineRule="auto"/>
        <w:ind w:firstLine="708"/>
        <w:jc w:val="center"/>
        <w:rPr>
          <w:rFonts w:ascii="Times New Roman" w:eastAsia="Times New Roman" w:hAnsi="Times New Roman" w:cs="Times New Roman"/>
          <w:b/>
          <w:bCs/>
          <w:sz w:val="28"/>
          <w:szCs w:val="24"/>
          <w:lang w:eastAsia="ru-RU"/>
        </w:rPr>
      </w:pPr>
      <w:r w:rsidRPr="00890539">
        <w:rPr>
          <w:rFonts w:ascii="Times New Roman" w:eastAsia="Times New Roman" w:hAnsi="Times New Roman" w:cs="Times New Roman"/>
          <w:b/>
          <w:bCs/>
          <w:sz w:val="28"/>
          <w:szCs w:val="24"/>
          <w:lang w:val="en-US" w:eastAsia="ru-RU"/>
        </w:rPr>
        <w:lastRenderedPageBreak/>
        <w:t>II</w:t>
      </w:r>
      <w:r w:rsidRPr="00890539">
        <w:rPr>
          <w:rFonts w:ascii="Times New Roman" w:eastAsia="Times New Roman" w:hAnsi="Times New Roman" w:cs="Times New Roman"/>
          <w:b/>
          <w:bCs/>
          <w:sz w:val="28"/>
          <w:szCs w:val="24"/>
          <w:lang w:eastAsia="ru-RU"/>
        </w:rPr>
        <w:t>. ПОРЯДОК ФОРМИРОВАНИЯ И ВЕДЕНИЯ СПИСКА ИСТОЧНИКОВ КОМПЛЕКТОВАНИЯ ФИЛИАЛА РГАНТД</w:t>
      </w:r>
    </w:p>
    <w:p w:rsidR="00890539" w:rsidRPr="00890539" w:rsidRDefault="00890539" w:rsidP="00890539">
      <w:pPr>
        <w:spacing w:after="0" w:line="360" w:lineRule="auto"/>
        <w:ind w:firstLine="724"/>
        <w:jc w:val="both"/>
        <w:rPr>
          <w:rFonts w:ascii="Times New Roman" w:eastAsia="Times New Roman" w:hAnsi="Times New Roman" w:cs="Times New Roman"/>
          <w:b/>
          <w:bCs/>
          <w:sz w:val="28"/>
          <w:szCs w:val="24"/>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b/>
          <w:bCs/>
          <w:sz w:val="28"/>
          <w:szCs w:val="24"/>
          <w:lang w:eastAsia="ru-RU"/>
        </w:rPr>
        <w:t xml:space="preserve">Источниками комплектования филиала РГАНТД </w:t>
      </w:r>
      <w:r w:rsidRPr="00890539">
        <w:rPr>
          <w:rFonts w:ascii="Times New Roman" w:eastAsia="Times New Roman" w:hAnsi="Times New Roman" w:cs="Times New Roman"/>
          <w:sz w:val="28"/>
          <w:szCs w:val="24"/>
          <w:lang w:eastAsia="ru-RU"/>
        </w:rPr>
        <w:t xml:space="preserve">являются организации федерального значения и граждане, в процессе деятельности которых образуются научно-технические документы Архивного фонда Российской Федерации. </w:t>
      </w:r>
      <w:proofErr w:type="gramStart"/>
      <w:r w:rsidRPr="00890539">
        <w:rPr>
          <w:rFonts w:ascii="Times New Roman" w:eastAsia="Times New Roman" w:hAnsi="Times New Roman" w:cs="Times New Roman"/>
          <w:sz w:val="28"/>
          <w:szCs w:val="24"/>
          <w:lang w:eastAsia="ru-RU"/>
        </w:rPr>
        <w:t>К ним относятся научно-исследовательские, проектные, конструкторские, технологические организации, научно-производственные (научно-технические) и производственные объединения (комплексы, центры), промышленные предприятия, учебно-научные комплексы (академии, вузы), научные фонды, временные творческие коллективы, индивидуальные предприниматели без образования юридического лица.</w:t>
      </w:r>
      <w:proofErr w:type="gramEnd"/>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b/>
          <w:bCs/>
          <w:sz w:val="28"/>
          <w:szCs w:val="24"/>
          <w:lang w:eastAsia="ru-RU"/>
        </w:rPr>
        <w:t>Критериями отнесения к источникам комплектования</w:t>
      </w:r>
      <w:r w:rsidRPr="00890539">
        <w:rPr>
          <w:rFonts w:ascii="Times New Roman" w:eastAsia="Times New Roman" w:hAnsi="Times New Roman" w:cs="Times New Roman"/>
          <w:sz w:val="28"/>
          <w:szCs w:val="24"/>
          <w:lang w:eastAsia="ru-RU"/>
        </w:rPr>
        <w:t xml:space="preserve"> филиала РГАНТД являются:  </w:t>
      </w:r>
    </w:p>
    <w:p w:rsidR="00890539" w:rsidRPr="00890539" w:rsidRDefault="00890539" w:rsidP="00890539">
      <w:pPr>
        <w:numPr>
          <w:ilvl w:val="0"/>
          <w:numId w:val="1"/>
        </w:numPr>
        <w:tabs>
          <w:tab w:val="num" w:pos="0"/>
        </w:tabs>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роль организации в научно-техническом процессе;</w:t>
      </w:r>
    </w:p>
    <w:p w:rsidR="00890539" w:rsidRPr="00890539" w:rsidRDefault="00890539" w:rsidP="00890539">
      <w:pPr>
        <w:numPr>
          <w:ilvl w:val="0"/>
          <w:numId w:val="1"/>
        </w:numPr>
        <w:tabs>
          <w:tab w:val="num" w:pos="0"/>
        </w:tabs>
        <w:spacing w:after="0" w:line="360" w:lineRule="auto"/>
        <w:ind w:firstLine="543"/>
        <w:jc w:val="both"/>
        <w:rPr>
          <w:rFonts w:ascii="Times New Roman" w:eastAsia="Times New Roman" w:hAnsi="Times New Roman" w:cs="Times New Roman"/>
          <w:b/>
          <w:bCs/>
          <w:sz w:val="28"/>
          <w:szCs w:val="24"/>
          <w:lang w:eastAsia="ru-RU"/>
        </w:rPr>
      </w:pPr>
      <w:r w:rsidRPr="00890539">
        <w:rPr>
          <w:rFonts w:ascii="Times New Roman" w:eastAsia="Times New Roman" w:hAnsi="Times New Roman" w:cs="Times New Roman"/>
          <w:sz w:val="28"/>
          <w:szCs w:val="24"/>
          <w:lang w:eastAsia="ru-RU"/>
        </w:rPr>
        <w:t>масштаб деятельности организации;</w:t>
      </w:r>
    </w:p>
    <w:p w:rsidR="00890539" w:rsidRPr="00890539" w:rsidRDefault="00890539" w:rsidP="00890539">
      <w:pPr>
        <w:tabs>
          <w:tab w:val="num" w:pos="0"/>
        </w:tabs>
        <w:spacing w:after="0" w:line="360" w:lineRule="auto"/>
        <w:ind w:firstLine="543"/>
        <w:jc w:val="both"/>
        <w:rPr>
          <w:rFonts w:ascii="Times New Roman" w:eastAsia="Times New Roman" w:hAnsi="Times New Roman" w:cs="Times New Roman"/>
          <w:b/>
          <w:bCs/>
          <w:sz w:val="28"/>
          <w:szCs w:val="24"/>
          <w:lang w:eastAsia="ru-RU"/>
        </w:rPr>
      </w:pPr>
      <w:r w:rsidRPr="00890539">
        <w:rPr>
          <w:rFonts w:ascii="Times New Roman" w:eastAsia="Times New Roman" w:hAnsi="Times New Roman" w:cs="Times New Roman"/>
          <w:sz w:val="28"/>
          <w:szCs w:val="24"/>
          <w:lang w:eastAsia="ru-RU"/>
        </w:rPr>
        <w:t>- оригинальность и новизна произведенной научно-технической продукции;</w:t>
      </w:r>
    </w:p>
    <w:p w:rsidR="00890539" w:rsidRPr="00890539" w:rsidRDefault="00890539" w:rsidP="00890539">
      <w:pPr>
        <w:tabs>
          <w:tab w:val="num" w:pos="0"/>
        </w:tabs>
        <w:spacing w:after="0" w:line="360" w:lineRule="auto"/>
        <w:ind w:firstLine="543"/>
        <w:rPr>
          <w:rFonts w:ascii="Times New Roman" w:eastAsia="Times New Roman" w:hAnsi="Times New Roman" w:cs="Times New Roman"/>
          <w:b/>
          <w:bCs/>
          <w:sz w:val="28"/>
          <w:szCs w:val="24"/>
          <w:lang w:eastAsia="ru-RU"/>
        </w:rPr>
      </w:pPr>
      <w:r w:rsidRPr="00890539">
        <w:rPr>
          <w:rFonts w:ascii="Times New Roman" w:eastAsia="Times New Roman" w:hAnsi="Times New Roman" w:cs="Times New Roman"/>
          <w:sz w:val="28"/>
          <w:szCs w:val="24"/>
          <w:lang w:eastAsia="ru-RU"/>
        </w:rPr>
        <w:t>- степень разносторонности и/или комплексности научно-технической деятельности;</w:t>
      </w:r>
    </w:p>
    <w:p w:rsidR="00890539" w:rsidRPr="00890539" w:rsidRDefault="00890539" w:rsidP="00890539">
      <w:pPr>
        <w:numPr>
          <w:ilvl w:val="0"/>
          <w:numId w:val="1"/>
        </w:numPr>
        <w:tabs>
          <w:tab w:val="num" w:pos="0"/>
        </w:tabs>
        <w:spacing w:after="0" w:line="360" w:lineRule="auto"/>
        <w:ind w:firstLine="543"/>
        <w:jc w:val="both"/>
        <w:rPr>
          <w:rFonts w:ascii="Times New Roman" w:eastAsia="Times New Roman" w:hAnsi="Times New Roman" w:cs="Times New Roman"/>
          <w:b/>
          <w:bCs/>
          <w:sz w:val="28"/>
          <w:szCs w:val="24"/>
          <w:lang w:eastAsia="ru-RU"/>
        </w:rPr>
      </w:pPr>
      <w:r w:rsidRPr="00890539">
        <w:rPr>
          <w:rFonts w:ascii="Times New Roman" w:eastAsia="Times New Roman" w:hAnsi="Times New Roman" w:cs="Times New Roman"/>
          <w:sz w:val="28"/>
          <w:szCs w:val="24"/>
          <w:lang w:eastAsia="ru-RU"/>
        </w:rPr>
        <w:t>уровень общественного влияния или признания деятельности;</w:t>
      </w:r>
    </w:p>
    <w:p w:rsidR="00890539" w:rsidRPr="00890539" w:rsidRDefault="00890539" w:rsidP="00890539">
      <w:pPr>
        <w:tabs>
          <w:tab w:val="num" w:pos="0"/>
        </w:tabs>
        <w:spacing w:after="0" w:line="360" w:lineRule="auto"/>
        <w:ind w:firstLine="543"/>
        <w:jc w:val="both"/>
        <w:rPr>
          <w:rFonts w:ascii="Times New Roman" w:eastAsia="Times New Roman" w:hAnsi="Times New Roman" w:cs="Times New Roman"/>
          <w:b/>
          <w:bCs/>
          <w:sz w:val="28"/>
          <w:szCs w:val="24"/>
          <w:lang w:eastAsia="ru-RU"/>
        </w:rPr>
      </w:pPr>
      <w:r w:rsidRPr="00890539">
        <w:rPr>
          <w:rFonts w:ascii="Times New Roman" w:eastAsia="Times New Roman" w:hAnsi="Times New Roman" w:cs="Times New Roman"/>
          <w:sz w:val="28"/>
          <w:szCs w:val="24"/>
          <w:lang w:eastAsia="ru-RU"/>
        </w:rPr>
        <w:t>- полнота отображения информации о деятельности организации в архивных фондах других организаций.</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 xml:space="preserve">На основе названных критериев и в соответствии с рекомендациями Федерального архивного агентства, подготовленными самостоятельно или совместно с другими федеральными органами исполнительной власти, составляется </w:t>
      </w:r>
      <w:r w:rsidRPr="00890539">
        <w:rPr>
          <w:rFonts w:ascii="Times New Roman" w:eastAsia="Times New Roman" w:hAnsi="Times New Roman" w:cs="Times New Roman"/>
          <w:b/>
          <w:bCs/>
          <w:sz w:val="28"/>
          <w:szCs w:val="24"/>
          <w:lang w:eastAsia="ru-RU"/>
        </w:rPr>
        <w:t xml:space="preserve">список источников комплектования филиала РГАНТД </w:t>
      </w:r>
      <w:r w:rsidRPr="00890539">
        <w:rPr>
          <w:rFonts w:ascii="Times New Roman" w:eastAsia="Times New Roman" w:hAnsi="Times New Roman" w:cs="Times New Roman"/>
          <w:sz w:val="28"/>
          <w:szCs w:val="24"/>
          <w:lang w:eastAsia="ru-RU"/>
        </w:rPr>
        <w:t>(</w:t>
      </w:r>
      <w:r w:rsidRPr="00890539">
        <w:rPr>
          <w:rFonts w:ascii="Times New Roman" w:eastAsia="Times New Roman" w:hAnsi="Times New Roman" w:cs="Times New Roman"/>
          <w:i/>
          <w:sz w:val="28"/>
          <w:szCs w:val="24"/>
          <w:lang w:eastAsia="ru-RU"/>
        </w:rPr>
        <w:t>Приложение № 1</w:t>
      </w:r>
      <w:r w:rsidRPr="00890539">
        <w:rPr>
          <w:rFonts w:ascii="Times New Roman" w:eastAsia="Times New Roman" w:hAnsi="Times New Roman" w:cs="Times New Roman"/>
          <w:sz w:val="28"/>
          <w:szCs w:val="24"/>
          <w:lang w:eastAsia="ru-RU"/>
        </w:rPr>
        <w:t>).</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 xml:space="preserve">В филиале РГАНТД </w:t>
      </w:r>
      <w:r w:rsidRPr="00890539">
        <w:rPr>
          <w:rFonts w:ascii="Times New Roman" w:eastAsia="Times New Roman" w:hAnsi="Times New Roman" w:cs="Times New Roman"/>
          <w:b/>
          <w:bCs/>
          <w:sz w:val="28"/>
          <w:szCs w:val="24"/>
          <w:lang w:eastAsia="ru-RU"/>
        </w:rPr>
        <w:t xml:space="preserve">отдельно ведется </w:t>
      </w:r>
      <w:r w:rsidRPr="00890539">
        <w:rPr>
          <w:rFonts w:ascii="Times New Roman" w:eastAsia="Times New Roman" w:hAnsi="Times New Roman" w:cs="Times New Roman"/>
          <w:sz w:val="28"/>
          <w:szCs w:val="24"/>
          <w:lang w:eastAsia="ru-RU"/>
        </w:rPr>
        <w:t xml:space="preserve">список физических лиц-источников комплектования архива с обязательным указанием фамилий, имен, отчеств, </w:t>
      </w:r>
      <w:r w:rsidRPr="00890539">
        <w:rPr>
          <w:rFonts w:ascii="Times New Roman" w:eastAsia="Times New Roman" w:hAnsi="Times New Roman" w:cs="Times New Roman"/>
          <w:sz w:val="28"/>
          <w:szCs w:val="24"/>
          <w:lang w:eastAsia="ru-RU"/>
        </w:rPr>
        <w:lastRenderedPageBreak/>
        <w:t>адресов места жительства, юридического обоснования возможности передачи их архивных документов в филиал.</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Государственные и негосударственные организации  в списке источников комплектования систематизируются вначале по регионам, в соответствии с административно-территориальным делением, затем по отраслям народного хозяйства в соответствии с действующим общероссийским классификатором, а в пределах соответствующей отрасли - по алфавиту официальных наименований или принятой в архиве схеме.</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 xml:space="preserve">К списку составляется </w:t>
      </w:r>
      <w:r w:rsidRPr="00890539">
        <w:rPr>
          <w:rFonts w:ascii="Times New Roman" w:eastAsia="Times New Roman" w:hAnsi="Times New Roman" w:cs="Times New Roman"/>
          <w:b/>
          <w:bCs/>
          <w:sz w:val="28"/>
          <w:szCs w:val="24"/>
          <w:lang w:eastAsia="ru-RU"/>
        </w:rPr>
        <w:t>научно-справочный аппарат</w:t>
      </w:r>
      <w:r w:rsidRPr="00890539">
        <w:rPr>
          <w:rFonts w:ascii="Times New Roman" w:eastAsia="Times New Roman" w:hAnsi="Times New Roman" w:cs="Times New Roman"/>
          <w:sz w:val="28"/>
          <w:szCs w:val="24"/>
          <w:lang w:eastAsia="ru-RU"/>
        </w:rPr>
        <w:t>: титульный лист, оглавление, предисловие, в котором характеризуются особенности заполнения граф списка. Для удобства пользования списком и количественного учета по разным параметрам могут составляться статистические таблицы, например, для учета количества организаций по регионам, в том числе государственных и негосударственных; или для учета количества организаций-источников комплектования по отраслям.</w:t>
      </w:r>
    </w:p>
    <w:p w:rsidR="00890539" w:rsidRPr="00890539" w:rsidRDefault="00890539" w:rsidP="00890539">
      <w:pPr>
        <w:spacing w:after="0" w:line="360" w:lineRule="auto"/>
        <w:ind w:firstLine="543"/>
        <w:jc w:val="both"/>
        <w:rPr>
          <w:rFonts w:ascii="Times New Roman" w:eastAsia="Times New Roman" w:hAnsi="Times New Roman" w:cs="Times New Roman"/>
          <w:spacing w:val="-4"/>
          <w:sz w:val="28"/>
          <w:szCs w:val="24"/>
          <w:lang w:eastAsia="ru-RU"/>
        </w:rPr>
      </w:pPr>
      <w:r w:rsidRPr="00890539">
        <w:rPr>
          <w:rFonts w:ascii="Times New Roman" w:eastAsia="Times New Roman" w:hAnsi="Times New Roman" w:cs="Times New Roman"/>
          <w:spacing w:val="-4"/>
          <w:sz w:val="28"/>
          <w:szCs w:val="24"/>
          <w:lang w:eastAsia="ru-RU"/>
        </w:rPr>
        <w:t xml:space="preserve">Работа по составлению списков источников комплектования начинается с изучения отраслевых дислокаций, каталогов, списков, справочников предприятий, организаций, учреждений отрасли, действующих в зоне комплектования филиала РГАНТД; выявляются потенциальные источники комплектования, в которых изучаются уставы, положения, учредительные, организационно-распорядительные, планово-отчетные, аналитические документы, образующиеся в деятельности организации, </w:t>
      </w:r>
      <w:r w:rsidRPr="00890539">
        <w:rPr>
          <w:rFonts w:ascii="Times New Roman" w:eastAsia="Times New Roman" w:hAnsi="Times New Roman" w:cs="Times New Roman"/>
          <w:sz w:val="28"/>
          <w:szCs w:val="24"/>
          <w:lang w:eastAsia="ru-RU"/>
        </w:rPr>
        <w:t>проводится анкетирование.</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По результатам изучения организаций составляется проект списка, который представляется на рассмотрение экспертно-проверочной комиссии (ЭПК) филиала РГАНТД вместе с аналитической справкой по его обоснованию.</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Одобренный ЭПК проект списка источников комплектования федерального архива и выписка из протокола ЭПК по его рассмотрению направляется на согласование центральной экспертно-проверочной комиссии (ЦЭПК) при Федеральном архивном агентстве.</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lastRenderedPageBreak/>
        <w:t>Решение ЦЭПК при Федеральном архивном агентстве о согласовании списка источников комплектования архива является основанием для его утверждения директором филиала РГАНТД.</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b/>
          <w:bCs/>
          <w:sz w:val="28"/>
          <w:szCs w:val="24"/>
          <w:lang w:eastAsia="ru-RU"/>
        </w:rPr>
        <w:t>Уточнение списков</w:t>
      </w:r>
      <w:r w:rsidRPr="00890539">
        <w:rPr>
          <w:rFonts w:ascii="Times New Roman" w:eastAsia="Times New Roman" w:hAnsi="Times New Roman" w:cs="Times New Roman"/>
          <w:sz w:val="28"/>
          <w:szCs w:val="24"/>
          <w:lang w:eastAsia="ru-RU"/>
        </w:rPr>
        <w:t xml:space="preserve"> источников комплектования архива проводится по мере необходимости. Изменения наименования организации, формы собственности вносятся в список источников комплектования сотрудниками по мере поступления информации.</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 xml:space="preserve">При выявлении организаций, подлежащих включению в список или исключению из него, отдел комплектования, ведомственных архивов и делопроизводства или отдел </w:t>
      </w:r>
      <w:proofErr w:type="spellStart"/>
      <w:r w:rsidRPr="00890539">
        <w:rPr>
          <w:rFonts w:ascii="Times New Roman" w:eastAsia="Times New Roman" w:hAnsi="Times New Roman" w:cs="Times New Roman"/>
          <w:sz w:val="28"/>
          <w:szCs w:val="24"/>
          <w:lang w:eastAsia="ru-RU"/>
        </w:rPr>
        <w:t>спецфондов</w:t>
      </w:r>
      <w:proofErr w:type="spellEnd"/>
      <w:r w:rsidRPr="00890539">
        <w:rPr>
          <w:rFonts w:ascii="Times New Roman" w:eastAsia="Times New Roman" w:hAnsi="Times New Roman" w:cs="Times New Roman"/>
          <w:sz w:val="28"/>
          <w:szCs w:val="24"/>
          <w:lang w:eastAsia="ru-RU"/>
        </w:rPr>
        <w:t xml:space="preserve"> готовят справку о включении (исключении) организации в список источников комплектования филиала РГАНТД и направляют его на рассмотрение ЭПК филиала, а затем на рассмотрение ЦЭПК при Федеральном архивном агентстве.</w:t>
      </w:r>
    </w:p>
    <w:p w:rsidR="00890539" w:rsidRPr="00032735"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032735">
        <w:rPr>
          <w:rFonts w:ascii="Times New Roman" w:eastAsia="Times New Roman" w:hAnsi="Times New Roman" w:cs="Times New Roman"/>
          <w:sz w:val="28"/>
          <w:szCs w:val="24"/>
          <w:lang w:eastAsia="ru-RU"/>
        </w:rPr>
        <w:t>Решение об исключении организации из списка источников комплектования филиала РГАНТД в случае ее ликвидации принимается ЭПК филиала РГАНТД.</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 xml:space="preserve">Причинами, из-за которых организация может </w:t>
      </w:r>
      <w:proofErr w:type="gramStart"/>
      <w:r w:rsidRPr="00890539">
        <w:rPr>
          <w:rFonts w:ascii="Times New Roman" w:eastAsia="Times New Roman" w:hAnsi="Times New Roman" w:cs="Times New Roman"/>
          <w:sz w:val="28"/>
          <w:szCs w:val="24"/>
          <w:lang w:eastAsia="ru-RU"/>
        </w:rPr>
        <w:t>быть исключена из списка источников комплектования являются</w:t>
      </w:r>
      <w:proofErr w:type="gramEnd"/>
      <w:r w:rsidRPr="00890539">
        <w:rPr>
          <w:rFonts w:ascii="Times New Roman" w:eastAsia="Times New Roman" w:hAnsi="Times New Roman" w:cs="Times New Roman"/>
          <w:sz w:val="28"/>
          <w:szCs w:val="24"/>
          <w:lang w:eastAsia="ru-RU"/>
        </w:rPr>
        <w:t>:</w:t>
      </w:r>
    </w:p>
    <w:p w:rsidR="00890539" w:rsidRPr="00890539" w:rsidRDefault="00890539" w:rsidP="00890539">
      <w:pPr>
        <w:numPr>
          <w:ilvl w:val="0"/>
          <w:numId w:val="1"/>
        </w:numPr>
        <w:tabs>
          <w:tab w:val="num" w:pos="0"/>
        </w:tabs>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ликвидация организации;</w:t>
      </w:r>
    </w:p>
    <w:p w:rsidR="00890539" w:rsidRPr="00890539" w:rsidRDefault="00890539" w:rsidP="00890539">
      <w:pPr>
        <w:numPr>
          <w:ilvl w:val="0"/>
          <w:numId w:val="1"/>
        </w:numPr>
        <w:tabs>
          <w:tab w:val="num" w:pos="0"/>
        </w:tabs>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прекращение научно-технической деятельности, в процессе которой создавалась  НТД;</w:t>
      </w:r>
    </w:p>
    <w:p w:rsidR="00890539" w:rsidRPr="00890539" w:rsidRDefault="00890539" w:rsidP="00890539">
      <w:pPr>
        <w:numPr>
          <w:ilvl w:val="0"/>
          <w:numId w:val="1"/>
        </w:numPr>
        <w:tabs>
          <w:tab w:val="num" w:pos="0"/>
        </w:tabs>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завершение негосударственными организациями передачи на постоянное хранение документов предшественников;</w:t>
      </w:r>
    </w:p>
    <w:p w:rsidR="00890539" w:rsidRPr="00890539" w:rsidRDefault="00890539" w:rsidP="00890539">
      <w:pPr>
        <w:numPr>
          <w:ilvl w:val="0"/>
          <w:numId w:val="1"/>
        </w:numPr>
        <w:tabs>
          <w:tab w:val="num" w:pos="0"/>
        </w:tabs>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потеря статуса юридическог</w:t>
      </w:r>
      <w:bookmarkStart w:id="0" w:name="_GoBack"/>
      <w:bookmarkEnd w:id="0"/>
      <w:r w:rsidRPr="00890539">
        <w:rPr>
          <w:rFonts w:ascii="Times New Roman" w:eastAsia="Times New Roman" w:hAnsi="Times New Roman" w:cs="Times New Roman"/>
          <w:sz w:val="28"/>
          <w:szCs w:val="24"/>
          <w:lang w:eastAsia="ru-RU"/>
        </w:rPr>
        <w:t>о лица с переходом в качестве структурного подразделения в состав организации, являющейся источником комплектования иного архивного учреждения;</w:t>
      </w:r>
    </w:p>
    <w:p w:rsidR="00890539" w:rsidRPr="00890539" w:rsidRDefault="00890539" w:rsidP="00890539">
      <w:pPr>
        <w:numPr>
          <w:ilvl w:val="0"/>
          <w:numId w:val="1"/>
        </w:numPr>
        <w:tabs>
          <w:tab w:val="num" w:pos="0"/>
        </w:tabs>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решение ЦЭПК при Федеральном архивном агентстве о передаче организации в список источников комплектования другого архива;</w:t>
      </w:r>
    </w:p>
    <w:p w:rsidR="00890539" w:rsidRPr="00890539" w:rsidRDefault="00890539" w:rsidP="00890539">
      <w:pPr>
        <w:numPr>
          <w:ilvl w:val="0"/>
          <w:numId w:val="1"/>
        </w:numPr>
        <w:tabs>
          <w:tab w:val="num" w:pos="0"/>
        </w:tabs>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t>прекращение в организации образования документов Архивного фонда Российской Федерации.</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8"/>
          <w:szCs w:val="24"/>
          <w:lang w:eastAsia="ru-RU"/>
        </w:rPr>
        <w:lastRenderedPageBreak/>
        <w:t xml:space="preserve">После включения (исключения) организаций из списка источников комплектования делается новая итоговая запись о количестве внесенных в список организаций по состоянию на 01.01. следующего года. </w:t>
      </w:r>
      <w:proofErr w:type="spellStart"/>
      <w:r w:rsidRPr="00890539">
        <w:rPr>
          <w:rFonts w:ascii="Times New Roman" w:eastAsia="Times New Roman" w:hAnsi="Times New Roman" w:cs="Times New Roman"/>
          <w:sz w:val="28"/>
          <w:szCs w:val="24"/>
          <w:lang w:eastAsia="ru-RU"/>
        </w:rPr>
        <w:t>Переутверждение</w:t>
      </w:r>
      <w:proofErr w:type="spellEnd"/>
      <w:r w:rsidRPr="00890539">
        <w:rPr>
          <w:rFonts w:ascii="Times New Roman" w:eastAsia="Times New Roman" w:hAnsi="Times New Roman" w:cs="Times New Roman"/>
          <w:sz w:val="28"/>
          <w:szCs w:val="24"/>
          <w:lang w:eastAsia="ru-RU"/>
        </w:rPr>
        <w:t xml:space="preserve"> списков источников комплектования филиала проводится только при внесении в список принципиальных изменений.</w:t>
      </w: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proofErr w:type="gramStart"/>
      <w:r w:rsidRPr="00890539">
        <w:rPr>
          <w:rFonts w:ascii="Times New Roman" w:eastAsia="Times New Roman" w:hAnsi="Times New Roman" w:cs="Times New Roman"/>
          <w:sz w:val="28"/>
          <w:szCs w:val="24"/>
          <w:lang w:eastAsia="ru-RU"/>
        </w:rPr>
        <w:t xml:space="preserve">Для </w:t>
      </w:r>
      <w:r w:rsidRPr="00890539">
        <w:rPr>
          <w:rFonts w:ascii="Times New Roman" w:eastAsia="Times New Roman" w:hAnsi="Times New Roman" w:cs="Times New Roman"/>
          <w:b/>
          <w:bCs/>
          <w:sz w:val="28"/>
          <w:szCs w:val="24"/>
          <w:lang w:eastAsia="ru-RU"/>
        </w:rPr>
        <w:t>учета возможных источников комплектования в филиале ведется картотека учета</w:t>
      </w:r>
      <w:r w:rsidRPr="00890539">
        <w:rPr>
          <w:rFonts w:ascii="Times New Roman" w:eastAsia="Times New Roman" w:hAnsi="Times New Roman" w:cs="Times New Roman"/>
          <w:sz w:val="28"/>
          <w:szCs w:val="24"/>
          <w:lang w:eastAsia="ru-RU"/>
        </w:rPr>
        <w:t>, в которую включаются намеченные к изучению организации; организации и физические лица, до заключения с ними договора о передаче документов на постоянное или временное (депозитарное) хранение в архив; организации-заказчики; эксплуатирующие организации; серийные заводы-изготовители, в которых могут концентрироваться научно-технические документы в виде подлинников или заменяющих их копий.</w:t>
      </w:r>
      <w:proofErr w:type="gramEnd"/>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8"/>
          <w:szCs w:val="24"/>
          <w:lang w:eastAsia="ru-RU"/>
        </w:rPr>
      </w:pPr>
    </w:p>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890539" w:rsidRDefault="00890539"/>
    <w:p w:rsidR="00F0595F" w:rsidRPr="00F0595F" w:rsidRDefault="00F0595F" w:rsidP="00F0595F">
      <w:pPr>
        <w:spacing w:after="0" w:line="360" w:lineRule="auto"/>
        <w:jc w:val="center"/>
        <w:rPr>
          <w:rFonts w:ascii="Times New Roman" w:eastAsia="Times New Roman" w:hAnsi="Times New Roman" w:cs="Times New Roman"/>
          <w:b/>
          <w:bCs/>
          <w:caps/>
          <w:sz w:val="28"/>
          <w:szCs w:val="24"/>
          <w:lang w:eastAsia="ru-RU"/>
        </w:rPr>
      </w:pPr>
      <w:r w:rsidRPr="00F0595F">
        <w:rPr>
          <w:rFonts w:ascii="Times New Roman" w:eastAsia="Times New Roman" w:hAnsi="Times New Roman" w:cs="Times New Roman"/>
          <w:b/>
          <w:bCs/>
          <w:caps/>
          <w:sz w:val="28"/>
          <w:szCs w:val="24"/>
          <w:lang w:val="en-US" w:eastAsia="ru-RU"/>
        </w:rPr>
        <w:lastRenderedPageBreak/>
        <w:t>III</w:t>
      </w:r>
      <w:r w:rsidRPr="00F0595F">
        <w:rPr>
          <w:rFonts w:ascii="Times New Roman" w:eastAsia="Times New Roman" w:hAnsi="Times New Roman" w:cs="Times New Roman"/>
          <w:b/>
          <w:bCs/>
          <w:caps/>
          <w:sz w:val="28"/>
          <w:szCs w:val="24"/>
          <w:lang w:eastAsia="ru-RU"/>
        </w:rPr>
        <w:t>. экспертиза ценности научно-технической документации</w:t>
      </w:r>
    </w:p>
    <w:p w:rsidR="00F0595F" w:rsidRPr="00F0595F" w:rsidRDefault="00F0595F" w:rsidP="00F0595F">
      <w:pPr>
        <w:spacing w:after="0" w:line="360" w:lineRule="auto"/>
        <w:rPr>
          <w:rFonts w:ascii="Times New Roman" w:eastAsia="Times New Roman" w:hAnsi="Times New Roman" w:cs="Times New Roman"/>
          <w:sz w:val="28"/>
          <w:szCs w:val="24"/>
          <w:lang w:eastAsia="ru-RU"/>
        </w:rPr>
      </w:pP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Отнесение НТД к составу Архивного фонда Российской Федерации осуществляется в процессе экспертизы ее ценности. </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Экспертиза ценности НТД</w:t>
      </w:r>
      <w:r w:rsidRPr="00F0595F">
        <w:rPr>
          <w:rFonts w:ascii="Times New Roman" w:eastAsia="Times New Roman" w:hAnsi="Times New Roman" w:cs="Times New Roman"/>
          <w:sz w:val="28"/>
          <w:szCs w:val="24"/>
          <w:lang w:eastAsia="ru-RU"/>
        </w:rPr>
        <w:t xml:space="preserve"> – это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 Решение вопросов о включении в состав Архивного фонда Российской Федерации конкретных документов осуществляется экспертно-проверочной комиссией филиала РГАНТД. </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Главная задача, решаемая в процессе экспертизы ценности НТД – обеспечение отбора на постоянное хранение оптимального состава научно-технических документов, представляющих научно-историческую, историко-техническую и длительную практическую значимость.</w:t>
      </w:r>
    </w:p>
    <w:p w:rsidR="00F0595F" w:rsidRPr="00F0595F" w:rsidRDefault="00F0595F" w:rsidP="00F0595F">
      <w:pPr>
        <w:spacing w:after="0" w:line="360" w:lineRule="auto"/>
        <w:ind w:firstLine="543"/>
        <w:jc w:val="both"/>
        <w:rPr>
          <w:rFonts w:ascii="Times New Roman" w:eastAsia="Times New Roman" w:hAnsi="Times New Roman" w:cs="Times New Roman"/>
          <w:b/>
          <w:bCs/>
          <w:sz w:val="28"/>
          <w:szCs w:val="24"/>
          <w:lang w:eastAsia="ru-RU"/>
        </w:rPr>
      </w:pPr>
      <w:r w:rsidRPr="00F0595F">
        <w:rPr>
          <w:rFonts w:ascii="Times New Roman" w:eastAsia="Times New Roman" w:hAnsi="Times New Roman" w:cs="Times New Roman"/>
          <w:b/>
          <w:bCs/>
          <w:sz w:val="28"/>
          <w:szCs w:val="24"/>
          <w:lang w:eastAsia="ru-RU"/>
        </w:rPr>
        <w:t>3.1. Организация проведения экспертизы ценности НТД. Роль, задачи и функции экспертных комиссий организаций.</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Для организации и проведения экспертизы ценности НТД и отбора ее для передачи на постоянное хранение в организациях-источниках комплектования создается </w:t>
      </w:r>
      <w:r w:rsidRPr="00F0595F">
        <w:rPr>
          <w:rFonts w:ascii="Times New Roman" w:eastAsia="Times New Roman" w:hAnsi="Times New Roman" w:cs="Times New Roman"/>
          <w:b/>
          <w:bCs/>
          <w:sz w:val="28"/>
          <w:szCs w:val="24"/>
          <w:lang w:eastAsia="ru-RU"/>
        </w:rPr>
        <w:t>экспертная комиссия (</w:t>
      </w:r>
      <w:proofErr w:type="gramStart"/>
      <w:r w:rsidRPr="00F0595F">
        <w:rPr>
          <w:rFonts w:ascii="Times New Roman" w:eastAsia="Times New Roman" w:hAnsi="Times New Roman" w:cs="Times New Roman"/>
          <w:b/>
          <w:bCs/>
          <w:sz w:val="28"/>
          <w:szCs w:val="24"/>
          <w:lang w:eastAsia="ru-RU"/>
        </w:rPr>
        <w:t>ЭК</w:t>
      </w:r>
      <w:proofErr w:type="gramEnd"/>
      <w:r w:rsidRPr="00F0595F">
        <w:rPr>
          <w:rFonts w:ascii="Times New Roman" w:eastAsia="Times New Roman" w:hAnsi="Times New Roman" w:cs="Times New Roman"/>
          <w:b/>
          <w:bCs/>
          <w:sz w:val="28"/>
          <w:szCs w:val="24"/>
          <w:lang w:eastAsia="ru-RU"/>
        </w:rPr>
        <w:t>)</w:t>
      </w:r>
      <w:r w:rsidRPr="00F0595F">
        <w:rPr>
          <w:rFonts w:ascii="Times New Roman" w:eastAsia="Times New Roman" w:hAnsi="Times New Roman" w:cs="Times New Roman"/>
          <w:sz w:val="28"/>
          <w:szCs w:val="24"/>
          <w:lang w:eastAsia="ru-RU"/>
        </w:rPr>
        <w:t xml:space="preserve">.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создается в организациях любой формы собственности приказом ее руководителя. В некоторых предприятиях и организациях, где имеются самостоятельные технические архивы в разных подразделениях (например, при  управлениях главного конструктора, главного металлурга) может быть создано несколько экспертных комиссий. Для координации их деятельности создается Центральная экспертная комиссия под руководством заместителя руководителя организации (предприятия).</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Как правило, создается единая экспертная комиссия для решения вопросов экспертизы ценности научно-технической, специальной, управленческой и др.  документации. В состав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включаются наиболее квалифицированные специалисты, хорошо знакомые с основными направлениями деятельности </w:t>
      </w:r>
      <w:r w:rsidRPr="00F0595F">
        <w:rPr>
          <w:rFonts w:ascii="Times New Roman" w:eastAsia="Times New Roman" w:hAnsi="Times New Roman" w:cs="Times New Roman"/>
          <w:sz w:val="28"/>
          <w:szCs w:val="24"/>
          <w:lang w:eastAsia="ru-RU"/>
        </w:rPr>
        <w:lastRenderedPageBreak/>
        <w:t xml:space="preserve">организации и с содержанием НТД. В комиссию в обязательном порядке входят начальник и один из сотрудников службы научно-технической документации (СНТД), выполняющий функции секретаря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представители </w:t>
      </w:r>
      <w:proofErr w:type="spellStart"/>
      <w:r w:rsidRPr="00F0595F">
        <w:rPr>
          <w:rFonts w:ascii="Times New Roman" w:eastAsia="Times New Roman" w:hAnsi="Times New Roman" w:cs="Times New Roman"/>
          <w:sz w:val="28"/>
          <w:szCs w:val="24"/>
          <w:lang w:eastAsia="ru-RU"/>
        </w:rPr>
        <w:t>режимно</w:t>
      </w:r>
      <w:proofErr w:type="spellEnd"/>
      <w:r w:rsidRPr="00F0595F">
        <w:rPr>
          <w:rFonts w:ascii="Times New Roman" w:eastAsia="Times New Roman" w:hAnsi="Times New Roman" w:cs="Times New Roman"/>
          <w:sz w:val="28"/>
          <w:szCs w:val="24"/>
          <w:lang w:eastAsia="ru-RU"/>
        </w:rPr>
        <w:t>-секретного подразделения (</w:t>
      </w:r>
      <w:proofErr w:type="spellStart"/>
      <w:r w:rsidRPr="00F0595F">
        <w:rPr>
          <w:rFonts w:ascii="Times New Roman" w:eastAsia="Times New Roman" w:hAnsi="Times New Roman" w:cs="Times New Roman"/>
          <w:sz w:val="28"/>
          <w:szCs w:val="24"/>
          <w:lang w:eastAsia="ru-RU"/>
        </w:rPr>
        <w:t>спецчасти</w:t>
      </w:r>
      <w:proofErr w:type="spellEnd"/>
      <w:r w:rsidRPr="00F0595F">
        <w:rPr>
          <w:rFonts w:ascii="Times New Roman" w:eastAsia="Times New Roman" w:hAnsi="Times New Roman" w:cs="Times New Roman"/>
          <w:sz w:val="28"/>
          <w:szCs w:val="24"/>
          <w:lang w:eastAsia="ru-RU"/>
        </w:rPr>
        <w:t>) и службы документационного обеспечения управления (ДОУ) (зав. канцелярией, секретарь).</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Председателем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назначается один из руководящих работников организации (заместитель директора по научной работе, главный инженер, главный конструктор, главный технолог, главный металлург или их заместители).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По согласованию с директором филиала РГАНТД к работе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привлекается в качестве консультанта представитель отдела комплектования, ведомственных архивов и делопроизводства или отдела </w:t>
      </w:r>
      <w:proofErr w:type="spellStart"/>
      <w:r w:rsidRPr="00F0595F">
        <w:rPr>
          <w:rFonts w:ascii="Times New Roman" w:eastAsia="Times New Roman" w:hAnsi="Times New Roman" w:cs="Times New Roman"/>
          <w:sz w:val="28"/>
          <w:szCs w:val="24"/>
          <w:lang w:eastAsia="ru-RU"/>
        </w:rPr>
        <w:t>спецфондов</w:t>
      </w:r>
      <w:proofErr w:type="spellEnd"/>
      <w:r w:rsidRPr="00F0595F">
        <w:rPr>
          <w:rFonts w:ascii="Times New Roman" w:eastAsia="Times New Roman" w:hAnsi="Times New Roman" w:cs="Times New Roman"/>
          <w:sz w:val="28"/>
          <w:szCs w:val="24"/>
          <w:lang w:eastAsia="ru-RU"/>
        </w:rPr>
        <w:t xml:space="preserve">. </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является совещательным органом и работает в тесном контакте с ЭПК филиала РГАНТД, получает от нее соответствующие организационно-методические указания. Работа членов ЭК включается в план работы организац</w:t>
      </w:r>
      <w:proofErr w:type="gramStart"/>
      <w:r w:rsidRPr="00F0595F">
        <w:rPr>
          <w:rFonts w:ascii="Times New Roman" w:eastAsia="Times New Roman" w:hAnsi="Times New Roman" w:cs="Times New Roman"/>
          <w:sz w:val="28"/>
          <w:szCs w:val="24"/>
          <w:lang w:eastAsia="ru-RU"/>
        </w:rPr>
        <w:t>ии и ее</w:t>
      </w:r>
      <w:proofErr w:type="gramEnd"/>
      <w:r w:rsidRPr="00F0595F">
        <w:rPr>
          <w:rFonts w:ascii="Times New Roman" w:eastAsia="Times New Roman" w:hAnsi="Times New Roman" w:cs="Times New Roman"/>
          <w:sz w:val="28"/>
          <w:szCs w:val="24"/>
          <w:lang w:eastAsia="ru-RU"/>
        </w:rPr>
        <w:t xml:space="preserve"> структурных подразделений.</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Функции и права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организация ее работы определяются </w:t>
      </w:r>
      <w:r w:rsidRPr="00F0595F">
        <w:rPr>
          <w:rFonts w:ascii="Times New Roman" w:eastAsia="Times New Roman" w:hAnsi="Times New Roman" w:cs="Times New Roman"/>
          <w:b/>
          <w:bCs/>
          <w:sz w:val="28"/>
          <w:szCs w:val="24"/>
          <w:lang w:eastAsia="ru-RU"/>
        </w:rPr>
        <w:t>Положением об ЭК</w:t>
      </w:r>
      <w:r w:rsidRPr="00F0595F">
        <w:rPr>
          <w:rFonts w:ascii="Times New Roman" w:eastAsia="Times New Roman" w:hAnsi="Times New Roman" w:cs="Times New Roman"/>
          <w:sz w:val="28"/>
          <w:szCs w:val="24"/>
          <w:lang w:eastAsia="ru-RU"/>
        </w:rPr>
        <w:t xml:space="preserve">, которое разрабатывается на основе </w:t>
      </w:r>
      <w:r w:rsidRPr="00F0595F">
        <w:rPr>
          <w:rFonts w:ascii="Times New Roman" w:eastAsia="Times New Roman" w:hAnsi="Times New Roman" w:cs="Times New Roman"/>
          <w:b/>
          <w:bCs/>
          <w:sz w:val="28"/>
          <w:szCs w:val="24"/>
          <w:lang w:eastAsia="ru-RU"/>
        </w:rPr>
        <w:t>Типового положения об ЭК организации</w:t>
      </w:r>
      <w:r w:rsidRPr="00F0595F">
        <w:rPr>
          <w:rFonts w:ascii="Times New Roman" w:eastAsia="Times New Roman" w:hAnsi="Times New Roman" w:cs="Times New Roman"/>
          <w:sz w:val="28"/>
          <w:szCs w:val="24"/>
          <w:lang w:eastAsia="ru-RU"/>
        </w:rPr>
        <w:t xml:space="preserve">. Положение об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регламентирует все стороны ее деятельности, определяет функции, закрепляет права и организацию работы комиссии. Положение об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утверждается руководителем организации по согласованию с начальником отдела комплектования, ведомственных архивов и делопроизводства филиала РГАНТД.</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 xml:space="preserve">Основными функциями </w:t>
      </w:r>
      <w:proofErr w:type="gramStart"/>
      <w:r w:rsidRPr="00F0595F">
        <w:rPr>
          <w:rFonts w:ascii="Times New Roman" w:eastAsia="Times New Roman" w:hAnsi="Times New Roman" w:cs="Times New Roman"/>
          <w:b/>
          <w:bCs/>
          <w:sz w:val="28"/>
          <w:szCs w:val="24"/>
          <w:lang w:eastAsia="ru-RU"/>
        </w:rPr>
        <w:t>ЭК</w:t>
      </w:r>
      <w:proofErr w:type="gramEnd"/>
      <w:r w:rsidRPr="00F0595F">
        <w:rPr>
          <w:rFonts w:ascii="Times New Roman" w:eastAsia="Times New Roman" w:hAnsi="Times New Roman" w:cs="Times New Roman"/>
          <w:sz w:val="28"/>
          <w:szCs w:val="24"/>
          <w:lang w:eastAsia="ru-RU"/>
        </w:rPr>
        <w:t xml:space="preserve"> являются:</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   организация и проведение совместно с сотрудниками служб технической документации и документационного обеспечения управления, </w:t>
      </w:r>
      <w:proofErr w:type="spellStart"/>
      <w:r w:rsidRPr="00F0595F">
        <w:rPr>
          <w:rFonts w:ascii="Times New Roman" w:eastAsia="Times New Roman" w:hAnsi="Times New Roman" w:cs="Times New Roman"/>
          <w:sz w:val="28"/>
          <w:szCs w:val="24"/>
          <w:lang w:eastAsia="ru-RU"/>
        </w:rPr>
        <w:t>режимно</w:t>
      </w:r>
      <w:proofErr w:type="spellEnd"/>
      <w:r w:rsidRPr="00F0595F">
        <w:rPr>
          <w:rFonts w:ascii="Times New Roman" w:eastAsia="Times New Roman" w:hAnsi="Times New Roman" w:cs="Times New Roman"/>
          <w:sz w:val="28"/>
          <w:szCs w:val="24"/>
          <w:lang w:eastAsia="ru-RU"/>
        </w:rPr>
        <w:t>-секретных подразделений непосредственной работы по подготовке и проведению экспертизы ценности управленческой документации (УД) и научно-технической документации (НТД), отбору ее для дальнейшего хранения, и к уничтожению, в том числе в связи с приватизацией, акционированием или ликвидацией организации (предприятия);</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lastRenderedPageBreak/>
        <w:t>- участие в составлении и рассмотрении Перечней проектов, НТД по которым подлежит передаче на постоянное хранение;</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 рассмотрение описей дел постоянного хранения, актов о неисправимых повреждениях дел и актов о </w:t>
      </w:r>
      <w:proofErr w:type="spellStart"/>
      <w:r w:rsidRPr="00F0595F">
        <w:rPr>
          <w:rFonts w:ascii="Times New Roman" w:eastAsia="Times New Roman" w:hAnsi="Times New Roman" w:cs="Times New Roman"/>
          <w:sz w:val="28"/>
          <w:szCs w:val="24"/>
          <w:lang w:eastAsia="ru-RU"/>
        </w:rPr>
        <w:t>необнаружении</w:t>
      </w:r>
      <w:proofErr w:type="spellEnd"/>
      <w:r w:rsidRPr="00F0595F">
        <w:rPr>
          <w:rFonts w:ascii="Times New Roman" w:eastAsia="Times New Roman" w:hAnsi="Times New Roman" w:cs="Times New Roman"/>
          <w:sz w:val="28"/>
          <w:szCs w:val="24"/>
          <w:lang w:eastAsia="ru-RU"/>
        </w:rPr>
        <w:t xml:space="preserve"> УД и НТД, подлежащей передаче на постоянное хранение;</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методическое руководство работой по подготовке методических пособий, инструкций, стандартов предприятия и других нормативно-методических документов  по вопросам экспертизы ценности документов учреждения, по подготовке их к архивному хранению.</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Заседания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проводятся не реже двух раз в год. Решения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принимаются большинством голосов, рассматриваются и утверждаются руководителем организации. Решения, касающиеся отбора НТД на постоянное хранение или уничтожение, вступают в силу после рассмотрения их на ЭПК филиала РГАНТД и утверждения руководителем организации.</w:t>
      </w:r>
    </w:p>
    <w:p w:rsidR="00F0595F" w:rsidRPr="00F0595F" w:rsidRDefault="00F0595F" w:rsidP="00F0595F">
      <w:pPr>
        <w:spacing w:after="0" w:line="360" w:lineRule="auto"/>
        <w:ind w:firstLine="540"/>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Заседания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протоколируются. Ведение делопроизводства ЭК, хранение документов, </w:t>
      </w:r>
      <w:proofErr w:type="gramStart"/>
      <w:r w:rsidRPr="00F0595F">
        <w:rPr>
          <w:rFonts w:ascii="Times New Roman" w:eastAsia="Times New Roman" w:hAnsi="Times New Roman" w:cs="Times New Roman"/>
          <w:sz w:val="28"/>
          <w:szCs w:val="24"/>
          <w:lang w:eastAsia="ru-RU"/>
        </w:rPr>
        <w:t>контроль за</w:t>
      </w:r>
      <w:proofErr w:type="gramEnd"/>
      <w:r w:rsidRPr="00F0595F">
        <w:rPr>
          <w:rFonts w:ascii="Times New Roman" w:eastAsia="Times New Roman" w:hAnsi="Times New Roman" w:cs="Times New Roman"/>
          <w:sz w:val="28"/>
          <w:szCs w:val="24"/>
          <w:lang w:eastAsia="ru-RU"/>
        </w:rPr>
        <w:t xml:space="preserve"> исполнением принятых ЭК решений возлагаются на секретаря комиссии.</w:t>
      </w:r>
    </w:p>
    <w:p w:rsidR="00F0595F" w:rsidRPr="00F0595F" w:rsidRDefault="00F0595F" w:rsidP="00F0595F">
      <w:pPr>
        <w:spacing w:after="0" w:line="360" w:lineRule="auto"/>
        <w:ind w:firstLine="540"/>
        <w:jc w:val="both"/>
        <w:rPr>
          <w:rFonts w:ascii="Times New Roman" w:eastAsia="Times New Roman" w:hAnsi="Times New Roman" w:cs="Times New Roman"/>
          <w:b/>
          <w:bCs/>
          <w:sz w:val="28"/>
          <w:szCs w:val="24"/>
          <w:lang w:eastAsia="ru-RU"/>
        </w:rPr>
      </w:pPr>
      <w:r w:rsidRPr="00F0595F">
        <w:rPr>
          <w:rFonts w:ascii="Times New Roman" w:eastAsia="Times New Roman" w:hAnsi="Times New Roman" w:cs="Times New Roman"/>
          <w:b/>
          <w:bCs/>
          <w:sz w:val="28"/>
          <w:szCs w:val="24"/>
          <w:lang w:eastAsia="ru-RU"/>
        </w:rPr>
        <w:t>3.2. Принципы и критерии экспертизы ценности НТД.</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Отнесение научно-технической документации к составу Архивного фонда Российской Федерации осуществляется на основе </w:t>
      </w:r>
      <w:r w:rsidRPr="00F0595F">
        <w:rPr>
          <w:rFonts w:ascii="Times New Roman" w:eastAsia="Times New Roman" w:hAnsi="Times New Roman" w:cs="Times New Roman"/>
          <w:b/>
          <w:bCs/>
          <w:sz w:val="28"/>
          <w:szCs w:val="24"/>
          <w:lang w:eastAsia="ru-RU"/>
        </w:rPr>
        <w:t>принципов историзма, системности и целостности</w:t>
      </w:r>
      <w:r w:rsidRPr="00F0595F">
        <w:rPr>
          <w:rFonts w:ascii="Times New Roman" w:eastAsia="Times New Roman" w:hAnsi="Times New Roman" w:cs="Times New Roman"/>
          <w:sz w:val="28"/>
          <w:szCs w:val="24"/>
          <w:lang w:eastAsia="ru-RU"/>
        </w:rPr>
        <w:t xml:space="preserve"> путем комплексного применения общих и специальных критериев выбора тематики научно-технических разработок и экспертизы ценности НТД по ним.</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Принцип историзма</w:t>
      </w:r>
      <w:r w:rsidRPr="00F0595F">
        <w:rPr>
          <w:rFonts w:ascii="Times New Roman" w:eastAsia="Times New Roman" w:hAnsi="Times New Roman" w:cs="Times New Roman"/>
          <w:sz w:val="28"/>
          <w:szCs w:val="24"/>
          <w:lang w:eastAsia="ru-RU"/>
        </w:rPr>
        <w:t xml:space="preserve"> предполагает оценку разработок на момент их проведения, а не на момент проведения экспертизы ценности, когда многие из них морально устарели, хотя для своего времени были передовыми. Оценка документов должна производиться с учетом реальной исторической обстановки, уровня научно-технического развития и исторически сложившихся особенностей документирования в области конструирования, проектирования, проведения научных исследований.</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lastRenderedPageBreak/>
        <w:t>Этот принцип исключительно важен, так как, ориентируясь на современный уровень развития науки и техники, можно совершить серьезную ошибку, приговорив к уничтожению ценнейшие документы.</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proofErr w:type="gramStart"/>
      <w:r w:rsidRPr="00F0595F">
        <w:rPr>
          <w:rFonts w:ascii="Times New Roman" w:eastAsia="Times New Roman" w:hAnsi="Times New Roman" w:cs="Times New Roman"/>
          <w:b/>
          <w:bCs/>
          <w:sz w:val="28"/>
          <w:szCs w:val="24"/>
          <w:lang w:eastAsia="ru-RU"/>
        </w:rPr>
        <w:t>Принцип системности и целостности</w:t>
      </w:r>
      <w:r w:rsidRPr="00F0595F">
        <w:rPr>
          <w:rFonts w:ascii="Times New Roman" w:eastAsia="Times New Roman" w:hAnsi="Times New Roman" w:cs="Times New Roman"/>
          <w:sz w:val="28"/>
          <w:szCs w:val="24"/>
          <w:lang w:eastAsia="ru-RU"/>
        </w:rPr>
        <w:t xml:space="preserve"> предполагает анализ документации не по единичному объекту  экспертизы, а по целому комплексу родственных или аналогичных объектов исследования: тематика научно-исследовательских и опытно-конструкторских работ, модели машин, механизмы, приборы, включая в обязательном порядке базовые модели и их модификации, объекты промышленного, сельскохозяйственного, водохозяйственного и др. видов строительства, технологические процессы изготовления изделий или строительства.</w:t>
      </w:r>
      <w:proofErr w:type="gramEnd"/>
      <w:r w:rsidRPr="00F0595F">
        <w:rPr>
          <w:rFonts w:ascii="Times New Roman" w:eastAsia="Times New Roman" w:hAnsi="Times New Roman" w:cs="Times New Roman"/>
          <w:sz w:val="28"/>
          <w:szCs w:val="24"/>
          <w:lang w:eastAsia="ru-RU"/>
        </w:rPr>
        <w:t xml:space="preserve"> При оценке научно-технических разработок должны учитываться качество и безопасность продукции, уровень промышленной безопасности производственных объектов и установок, степень воздействия на окружающую среду.</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При всесторонней, комплексной и системной оценке НТД учитывается значение и место каждого научного исследования, научно-технической разработки в системе научных исследований и разработок по определенной проблематике, как в целом в отрасли, так и в конкретной организации.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Осуществляя системную оценку НТД, следует учитывать все факторы, которые могут повлиять на ценность документов не только с точки зрения сегодняшнего дня, но и в отдаленной перспективе. Отбору на постоянное хранение подлежат научно-технические разработки и проекты, не нашедшие практического применения, но содержащие оригинальные решения, опережающие современный уровень техники.</w:t>
      </w:r>
    </w:p>
    <w:p w:rsidR="00F0595F" w:rsidRPr="00F0595F" w:rsidRDefault="00F0595F" w:rsidP="00F0595F">
      <w:pPr>
        <w:spacing w:after="0" w:line="360" w:lineRule="auto"/>
        <w:ind w:firstLine="543"/>
        <w:jc w:val="both"/>
        <w:rPr>
          <w:rFonts w:ascii="Times New Roman" w:eastAsia="Times New Roman" w:hAnsi="Times New Roman" w:cs="Times New Roman"/>
          <w:b/>
          <w:bCs/>
          <w:sz w:val="28"/>
          <w:szCs w:val="24"/>
          <w:lang w:eastAsia="ru-RU"/>
        </w:rPr>
      </w:pPr>
      <w:r w:rsidRPr="00F0595F">
        <w:rPr>
          <w:rFonts w:ascii="Times New Roman" w:eastAsia="Times New Roman" w:hAnsi="Times New Roman" w:cs="Times New Roman"/>
          <w:b/>
          <w:bCs/>
          <w:sz w:val="28"/>
          <w:szCs w:val="24"/>
          <w:lang w:eastAsia="ru-RU"/>
        </w:rPr>
        <w:t>Основной особенностью экспертизы ценности научно-технической документации является то, что она проводится в 2 этапа.</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На первом этапе</w:t>
      </w:r>
      <w:r w:rsidRPr="00F0595F">
        <w:rPr>
          <w:rFonts w:ascii="Times New Roman" w:eastAsia="Times New Roman" w:hAnsi="Times New Roman" w:cs="Times New Roman"/>
          <w:sz w:val="28"/>
          <w:szCs w:val="24"/>
          <w:lang w:eastAsia="ru-RU"/>
        </w:rPr>
        <w:t xml:space="preserve"> оцениваются научно-технические разработки и выявляются конкретные объекты проектирования, конструирования, технологические процессы, научные проблемы (темы).</w:t>
      </w:r>
    </w:p>
    <w:p w:rsidR="00F0595F" w:rsidRPr="00F0595F" w:rsidRDefault="00F0595F" w:rsidP="00F0595F">
      <w:pPr>
        <w:spacing w:after="0" w:line="360" w:lineRule="auto"/>
        <w:ind w:firstLine="543"/>
        <w:jc w:val="both"/>
        <w:rPr>
          <w:rFonts w:ascii="Times New Roman" w:eastAsia="Times New Roman" w:hAnsi="Times New Roman" w:cs="Times New Roman"/>
          <w:b/>
          <w:bCs/>
          <w:sz w:val="28"/>
          <w:szCs w:val="24"/>
          <w:lang w:eastAsia="ru-RU"/>
        </w:rPr>
      </w:pPr>
      <w:r w:rsidRPr="00F0595F">
        <w:rPr>
          <w:rFonts w:ascii="Times New Roman" w:eastAsia="Times New Roman" w:hAnsi="Times New Roman" w:cs="Times New Roman"/>
          <w:sz w:val="28"/>
          <w:szCs w:val="24"/>
          <w:lang w:eastAsia="ru-RU"/>
        </w:rPr>
        <w:lastRenderedPageBreak/>
        <w:t xml:space="preserve">Результатом этой работы является </w:t>
      </w:r>
      <w:r w:rsidRPr="00F0595F">
        <w:rPr>
          <w:rFonts w:ascii="Times New Roman" w:eastAsia="Times New Roman" w:hAnsi="Times New Roman" w:cs="Times New Roman"/>
          <w:b/>
          <w:bCs/>
          <w:sz w:val="28"/>
          <w:szCs w:val="24"/>
          <w:lang w:eastAsia="ru-RU"/>
        </w:rPr>
        <w:t xml:space="preserve">Перечень проектов, научно-техническая документация которых подлежит передаче на постоянное хранение </w:t>
      </w:r>
      <w:r w:rsidRPr="00F0595F">
        <w:rPr>
          <w:rFonts w:ascii="Times New Roman" w:eastAsia="Times New Roman" w:hAnsi="Times New Roman" w:cs="Times New Roman"/>
          <w:sz w:val="28"/>
          <w:szCs w:val="24"/>
          <w:lang w:eastAsia="ru-RU"/>
        </w:rPr>
        <w:t>(Приложение №2).</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На втором этапе</w:t>
      </w:r>
      <w:r w:rsidRPr="00F0595F">
        <w:rPr>
          <w:rFonts w:ascii="Times New Roman" w:eastAsia="Times New Roman" w:hAnsi="Times New Roman" w:cs="Times New Roman"/>
          <w:sz w:val="28"/>
          <w:szCs w:val="24"/>
          <w:lang w:eastAsia="ru-RU"/>
        </w:rPr>
        <w:t xml:space="preserve"> осуществляется экспертиза ценности документов внутри проектов, включенных в Перечень, которая проводится в процессе упорядочения различных видов НТД.</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Экспертную оценку проходят все группы документов, образующихся в организации: НИР, КД, ПД, ТД и др.</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При экспертизе ценности различных видов документации применяются </w:t>
      </w:r>
      <w:r w:rsidRPr="00F0595F">
        <w:rPr>
          <w:rFonts w:ascii="Times New Roman" w:eastAsia="Times New Roman" w:hAnsi="Times New Roman" w:cs="Times New Roman"/>
          <w:b/>
          <w:bCs/>
          <w:sz w:val="28"/>
          <w:szCs w:val="24"/>
          <w:lang w:eastAsia="ru-RU"/>
        </w:rPr>
        <w:t>общие и специальные критерии.</w:t>
      </w:r>
      <w:r w:rsidRPr="00F0595F">
        <w:rPr>
          <w:rFonts w:ascii="Times New Roman" w:eastAsia="Times New Roman" w:hAnsi="Times New Roman" w:cs="Times New Roman"/>
          <w:sz w:val="28"/>
          <w:szCs w:val="24"/>
          <w:lang w:eastAsia="ru-RU"/>
        </w:rPr>
        <w:t xml:space="preserve"> Общие критерии применяются для любой документации, а специальные характерны только для НТД в целом или для отдельных ее видов.</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К </w:t>
      </w:r>
      <w:r w:rsidRPr="00F0595F">
        <w:rPr>
          <w:rFonts w:ascii="Times New Roman" w:eastAsia="Times New Roman" w:hAnsi="Times New Roman" w:cs="Times New Roman"/>
          <w:b/>
          <w:bCs/>
          <w:sz w:val="28"/>
          <w:szCs w:val="24"/>
          <w:lang w:eastAsia="ru-RU"/>
        </w:rPr>
        <w:t>общим критериям</w:t>
      </w:r>
      <w:r w:rsidRPr="00F0595F">
        <w:rPr>
          <w:rFonts w:ascii="Times New Roman" w:eastAsia="Times New Roman" w:hAnsi="Times New Roman" w:cs="Times New Roman"/>
          <w:sz w:val="28"/>
          <w:szCs w:val="24"/>
          <w:lang w:eastAsia="ru-RU"/>
        </w:rPr>
        <w:t xml:space="preserve"> относятся критерии: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происхождения;</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содержания;</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внешних особенностей документов.</w:t>
      </w:r>
    </w:p>
    <w:p w:rsidR="00F0595F" w:rsidRPr="00F0595F" w:rsidRDefault="00F0595F" w:rsidP="00F0595F">
      <w:pPr>
        <w:keepNext/>
        <w:spacing w:after="0" w:line="360" w:lineRule="auto"/>
        <w:ind w:firstLine="543"/>
        <w:outlineLvl w:val="1"/>
        <w:rPr>
          <w:rFonts w:ascii="Times New Roman" w:eastAsia="Times New Roman" w:hAnsi="Times New Roman" w:cs="Times New Roman"/>
          <w:b/>
          <w:bCs/>
          <w:sz w:val="28"/>
          <w:szCs w:val="24"/>
          <w:lang w:eastAsia="ru-RU"/>
        </w:rPr>
      </w:pPr>
      <w:r w:rsidRPr="00F0595F">
        <w:rPr>
          <w:rFonts w:ascii="Times New Roman" w:eastAsia="Times New Roman" w:hAnsi="Times New Roman" w:cs="Times New Roman"/>
          <w:b/>
          <w:bCs/>
          <w:sz w:val="28"/>
          <w:szCs w:val="24"/>
          <w:lang w:eastAsia="ru-RU"/>
        </w:rPr>
        <w:t>Критерии происхождения:</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i/>
          <w:iCs/>
          <w:sz w:val="28"/>
          <w:szCs w:val="24"/>
          <w:lang w:eastAsia="ru-RU"/>
        </w:rPr>
        <w:t>функционально-целевое назначение</w:t>
      </w:r>
      <w:r w:rsidRPr="00F0595F">
        <w:rPr>
          <w:rFonts w:ascii="Times New Roman" w:eastAsia="Times New Roman" w:hAnsi="Times New Roman" w:cs="Times New Roman"/>
          <w:sz w:val="28"/>
          <w:szCs w:val="24"/>
          <w:lang w:eastAsia="ru-RU"/>
        </w:rPr>
        <w:t xml:space="preserve"> юридического лица (организации, предприятия) с </w:t>
      </w:r>
      <w:proofErr w:type="gramStart"/>
      <w:r w:rsidRPr="00F0595F">
        <w:rPr>
          <w:rFonts w:ascii="Times New Roman" w:eastAsia="Times New Roman" w:hAnsi="Times New Roman" w:cs="Times New Roman"/>
          <w:sz w:val="28"/>
          <w:szCs w:val="24"/>
          <w:lang w:eastAsia="ru-RU"/>
        </w:rPr>
        <w:t>учетом</w:t>
      </w:r>
      <w:proofErr w:type="gramEnd"/>
      <w:r w:rsidRPr="00F0595F">
        <w:rPr>
          <w:rFonts w:ascii="Times New Roman" w:eastAsia="Times New Roman" w:hAnsi="Times New Roman" w:cs="Times New Roman"/>
          <w:sz w:val="28"/>
          <w:szCs w:val="24"/>
          <w:lang w:eastAsia="ru-RU"/>
        </w:rPr>
        <w:t xml:space="preserve"> как его особой роли, так и типового характера;</w:t>
      </w:r>
    </w:p>
    <w:p w:rsidR="00F0595F" w:rsidRPr="00F0595F" w:rsidRDefault="00F0595F" w:rsidP="00F0595F">
      <w:pPr>
        <w:spacing w:after="0" w:line="360" w:lineRule="auto"/>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i/>
          <w:iCs/>
          <w:sz w:val="28"/>
          <w:szCs w:val="24"/>
          <w:lang w:eastAsia="ru-RU"/>
        </w:rPr>
        <w:t xml:space="preserve">        - значение физического лица в жизни общества;</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i/>
          <w:iCs/>
          <w:sz w:val="28"/>
          <w:szCs w:val="24"/>
          <w:lang w:eastAsia="ru-RU"/>
        </w:rPr>
        <w:t xml:space="preserve">место создания документа; </w:t>
      </w:r>
      <w:r w:rsidRPr="00F0595F">
        <w:rPr>
          <w:rFonts w:ascii="Times New Roman" w:eastAsia="Times New Roman" w:hAnsi="Times New Roman" w:cs="Times New Roman"/>
          <w:sz w:val="28"/>
          <w:szCs w:val="24"/>
          <w:lang w:eastAsia="ru-RU"/>
        </w:rPr>
        <w:t xml:space="preserve">при экспертной оценке документов необходимо учитывать место создания их подлинников. Следует помнить, что документы могут отложиться в организациях, утверждающих и согласовывающих документы, в организациях-разработчиках, в том числе </w:t>
      </w:r>
      <w:proofErr w:type="spellStart"/>
      <w:r w:rsidRPr="00F0595F">
        <w:rPr>
          <w:rFonts w:ascii="Times New Roman" w:eastAsia="Times New Roman" w:hAnsi="Times New Roman" w:cs="Times New Roman"/>
          <w:sz w:val="28"/>
          <w:szCs w:val="24"/>
          <w:lang w:eastAsia="ru-RU"/>
        </w:rPr>
        <w:t>соразработчиках</w:t>
      </w:r>
      <w:proofErr w:type="spellEnd"/>
      <w:r w:rsidRPr="00F0595F">
        <w:rPr>
          <w:rFonts w:ascii="Times New Roman" w:eastAsia="Times New Roman" w:hAnsi="Times New Roman" w:cs="Times New Roman"/>
          <w:sz w:val="28"/>
          <w:szCs w:val="24"/>
          <w:lang w:eastAsia="ru-RU"/>
        </w:rPr>
        <w:t>, в организациях заказчиках, а также в эксплуатирующих или иных организациях, в том числе заводах-изготовителях.</w:t>
      </w:r>
    </w:p>
    <w:p w:rsidR="00F0595F" w:rsidRPr="00F0595F" w:rsidRDefault="00F0595F" w:rsidP="00F0595F">
      <w:pPr>
        <w:spacing w:after="0" w:line="360" w:lineRule="auto"/>
        <w:ind w:firstLine="540"/>
        <w:jc w:val="both"/>
        <w:rPr>
          <w:rFonts w:ascii="Times New Roman" w:eastAsia="Times New Roman" w:hAnsi="Times New Roman" w:cs="Times New Roman"/>
          <w:b/>
          <w:bCs/>
          <w:sz w:val="28"/>
          <w:szCs w:val="24"/>
          <w:lang w:eastAsia="ru-RU"/>
        </w:rPr>
      </w:pPr>
      <w:r w:rsidRPr="00F0595F">
        <w:rPr>
          <w:rFonts w:ascii="Times New Roman" w:eastAsia="Times New Roman" w:hAnsi="Times New Roman" w:cs="Times New Roman"/>
          <w:b/>
          <w:bCs/>
          <w:sz w:val="28"/>
          <w:szCs w:val="24"/>
          <w:lang w:eastAsia="ru-RU"/>
        </w:rPr>
        <w:t>Полные комплекты НТД</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по научным или техническим разработкам</w:t>
      </w:r>
      <w:r w:rsidRPr="00F0595F">
        <w:rPr>
          <w:rFonts w:ascii="Times New Roman" w:eastAsia="Times New Roman" w:hAnsi="Times New Roman" w:cs="Times New Roman"/>
          <w:sz w:val="28"/>
          <w:szCs w:val="24"/>
          <w:lang w:eastAsia="ru-RU"/>
        </w:rPr>
        <w:t xml:space="preserve">, осуществленным основе принципа разделения труда (частично в виде подлинников, частично в виде копий </w:t>
      </w:r>
      <w:r w:rsidRPr="00F0595F">
        <w:rPr>
          <w:rFonts w:ascii="Times New Roman" w:eastAsia="Times New Roman" w:hAnsi="Times New Roman" w:cs="Times New Roman"/>
          <w:sz w:val="28"/>
          <w:szCs w:val="24"/>
          <w:lang w:eastAsia="ru-RU"/>
        </w:rPr>
        <w:lastRenderedPageBreak/>
        <w:t>или дубликатов), в основном, откладываются в головных организациях/у генеральных проектировщиков;</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по землеустройству</w:t>
      </w:r>
      <w:r w:rsidRPr="00F0595F">
        <w:rPr>
          <w:rFonts w:ascii="Times New Roman" w:eastAsia="Times New Roman" w:hAnsi="Times New Roman" w:cs="Times New Roman"/>
          <w:sz w:val="28"/>
          <w:szCs w:val="24"/>
          <w:lang w:eastAsia="ru-RU"/>
        </w:rPr>
        <w:t xml:space="preserve"> – в учреждениях, ответственных за учет земельных ресурсов и землеустройство;</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по проектированию магистральных железных и шоссейных дорог</w:t>
      </w:r>
      <w:r w:rsidRPr="00F0595F">
        <w:rPr>
          <w:rFonts w:ascii="Times New Roman" w:eastAsia="Times New Roman" w:hAnsi="Times New Roman" w:cs="Times New Roman"/>
          <w:sz w:val="28"/>
          <w:szCs w:val="24"/>
          <w:lang w:eastAsia="ru-RU"/>
        </w:rPr>
        <w:t xml:space="preserve"> – в «Управлениях дорог».</w:t>
      </w:r>
    </w:p>
    <w:p w:rsidR="00F0595F" w:rsidRPr="00F0595F" w:rsidRDefault="00F0595F" w:rsidP="00F0595F">
      <w:pPr>
        <w:spacing w:after="0" w:line="360" w:lineRule="auto"/>
        <w:ind w:firstLine="540"/>
        <w:jc w:val="both"/>
        <w:rPr>
          <w:rFonts w:ascii="Times New Roman" w:eastAsia="Times New Roman" w:hAnsi="Times New Roman" w:cs="Times New Roman"/>
          <w:sz w:val="28"/>
          <w:szCs w:val="24"/>
          <w:lang w:eastAsia="ru-RU"/>
        </w:rPr>
      </w:pPr>
      <w:proofErr w:type="gramStart"/>
      <w:r w:rsidRPr="00F0595F">
        <w:rPr>
          <w:rFonts w:ascii="Times New Roman" w:eastAsia="Times New Roman" w:hAnsi="Times New Roman" w:cs="Times New Roman"/>
          <w:sz w:val="28"/>
          <w:szCs w:val="24"/>
          <w:lang w:eastAsia="ru-RU"/>
        </w:rPr>
        <w:t>Подлинная</w:t>
      </w:r>
      <w:proofErr w:type="gramEnd"/>
      <w:r w:rsidRPr="00F0595F">
        <w:rPr>
          <w:rFonts w:ascii="Times New Roman" w:eastAsia="Times New Roman" w:hAnsi="Times New Roman" w:cs="Times New Roman"/>
          <w:sz w:val="28"/>
          <w:szCs w:val="24"/>
          <w:lang w:eastAsia="ru-RU"/>
        </w:rPr>
        <w:t xml:space="preserve"> НТД отдельных частей проекта, выполненных на договорных началах субподрядными организациями, передается генеральному </w:t>
      </w:r>
      <w:proofErr w:type="spellStart"/>
      <w:r w:rsidRPr="00F0595F">
        <w:rPr>
          <w:rFonts w:ascii="Times New Roman" w:eastAsia="Times New Roman" w:hAnsi="Times New Roman" w:cs="Times New Roman"/>
          <w:sz w:val="28"/>
          <w:szCs w:val="24"/>
          <w:lang w:eastAsia="ru-RU"/>
        </w:rPr>
        <w:t>проекти-ровщику</w:t>
      </w:r>
      <w:proofErr w:type="spellEnd"/>
      <w:r w:rsidRPr="00F0595F">
        <w:rPr>
          <w:rFonts w:ascii="Times New Roman" w:eastAsia="Times New Roman" w:hAnsi="Times New Roman" w:cs="Times New Roman"/>
          <w:sz w:val="28"/>
          <w:szCs w:val="24"/>
          <w:lang w:eastAsia="ru-RU"/>
        </w:rPr>
        <w:t xml:space="preserve"> по согласованию с ним для укомплектования проектов с последующей передачей в государственные архивы. </w:t>
      </w:r>
    </w:p>
    <w:p w:rsidR="00F0595F" w:rsidRPr="00F0595F" w:rsidRDefault="00F0595F" w:rsidP="00F0595F">
      <w:pPr>
        <w:spacing w:after="0" w:line="360" w:lineRule="auto"/>
        <w:ind w:firstLine="540"/>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Если при экспертизе ценности будет обнаружена документация, автором которой является другая организация, – эта документация может быть выделена к уничтожению только при условии, что она имеется в полном комплекте у организации-автора. Если же у автора она не сохранилась, то должна быть сохранена там, где отложилась.</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i/>
          <w:iCs/>
          <w:sz w:val="28"/>
          <w:szCs w:val="24"/>
          <w:lang w:eastAsia="ru-RU"/>
        </w:rPr>
        <w:t>- авторство;</w:t>
      </w:r>
      <w:r w:rsidRPr="00F0595F">
        <w:rPr>
          <w:rFonts w:ascii="Times New Roman" w:eastAsia="Times New Roman" w:hAnsi="Times New Roman" w:cs="Times New Roman"/>
          <w:sz w:val="28"/>
          <w:szCs w:val="24"/>
          <w:lang w:eastAsia="ru-RU"/>
        </w:rPr>
        <w:t xml:space="preserve"> на постоянное хранение следует отбирать научно-технические разработки, созданные видными учеными, конструкторами, проектировщиками. Следует учитывать, что подготовка большинства проектов осуществляется коллективами авторов с применением электронных технологий, и это в значительной мере ослабляет или исключает элемент индивидуального авторства. Однако</w:t>
      </w:r>
      <w:proofErr w:type="gramStart"/>
      <w:r w:rsidRPr="00F0595F">
        <w:rPr>
          <w:rFonts w:ascii="Times New Roman" w:eastAsia="Times New Roman" w:hAnsi="Times New Roman" w:cs="Times New Roman"/>
          <w:sz w:val="28"/>
          <w:szCs w:val="24"/>
          <w:lang w:eastAsia="ru-RU"/>
        </w:rPr>
        <w:t>,</w:t>
      </w:r>
      <w:proofErr w:type="gramEnd"/>
      <w:r w:rsidRPr="00F0595F">
        <w:rPr>
          <w:rFonts w:ascii="Times New Roman" w:eastAsia="Times New Roman" w:hAnsi="Times New Roman" w:cs="Times New Roman"/>
          <w:sz w:val="28"/>
          <w:szCs w:val="24"/>
          <w:lang w:eastAsia="ru-RU"/>
        </w:rPr>
        <w:t xml:space="preserve"> крупные деятели науки и техники оказывают существенное влияние на разрабатываемый мастерской или проектной организацией проект. Это может быть всего лишь идея, девиз, схема, но они имеют не меньшую ценность, чем утвержденные итоговые документы.</w:t>
      </w:r>
    </w:p>
    <w:p w:rsidR="00F0595F" w:rsidRPr="00F0595F" w:rsidRDefault="00F0595F" w:rsidP="00F0595F">
      <w:pPr>
        <w:spacing w:after="0" w:line="360" w:lineRule="auto"/>
        <w:ind w:firstLine="540"/>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К этому критерию примыкает критерий </w:t>
      </w:r>
      <w:proofErr w:type="spellStart"/>
      <w:r w:rsidRPr="00F0595F">
        <w:rPr>
          <w:rFonts w:ascii="Times New Roman" w:eastAsia="Times New Roman" w:hAnsi="Times New Roman" w:cs="Times New Roman"/>
          <w:i/>
          <w:iCs/>
          <w:sz w:val="28"/>
          <w:szCs w:val="24"/>
          <w:lang w:eastAsia="ru-RU"/>
        </w:rPr>
        <w:t>автографичности</w:t>
      </w:r>
      <w:proofErr w:type="spellEnd"/>
      <w:r w:rsidRPr="00F0595F">
        <w:rPr>
          <w:rFonts w:ascii="Times New Roman" w:eastAsia="Times New Roman" w:hAnsi="Times New Roman" w:cs="Times New Roman"/>
          <w:sz w:val="28"/>
          <w:szCs w:val="24"/>
          <w:lang w:eastAsia="ru-RU"/>
        </w:rPr>
        <w:t>. При работе с документами особое внимание следует обращать на рукописи, статьи, доклады, труды, проекты, акты, написанные или подписанные видными деятелями науки и техники. На постоянное хранение отбираются все виды НТД, если на них имеются автографы выдающихся представителей науки и техники.</w:t>
      </w:r>
    </w:p>
    <w:p w:rsidR="00F0595F" w:rsidRPr="00F0595F" w:rsidRDefault="00F0595F" w:rsidP="00F0595F">
      <w:pPr>
        <w:spacing w:after="0" w:line="360" w:lineRule="auto"/>
        <w:ind w:firstLine="540"/>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lastRenderedPageBreak/>
        <w:t xml:space="preserve">К </w:t>
      </w:r>
      <w:r w:rsidRPr="00F0595F">
        <w:rPr>
          <w:rFonts w:ascii="Times New Roman" w:eastAsia="Times New Roman" w:hAnsi="Times New Roman" w:cs="Times New Roman"/>
          <w:b/>
          <w:bCs/>
          <w:sz w:val="28"/>
          <w:szCs w:val="24"/>
          <w:lang w:eastAsia="ru-RU"/>
        </w:rPr>
        <w:t>выдающимся деятелям науки и техники</w:t>
      </w:r>
      <w:r w:rsidRPr="00F0595F">
        <w:rPr>
          <w:rFonts w:ascii="Times New Roman" w:eastAsia="Times New Roman" w:hAnsi="Times New Roman" w:cs="Times New Roman"/>
          <w:sz w:val="28"/>
          <w:szCs w:val="24"/>
          <w:lang w:eastAsia="ru-RU"/>
        </w:rPr>
        <w:t xml:space="preserve"> следует относить действительных членов и членов-корреспондентов Академий наук, Героев труда, лауреатов Ленинской, Государственной, международных, именных премий, заслуженных деятелей науки и техники и др.</w:t>
      </w:r>
    </w:p>
    <w:p w:rsidR="00F0595F" w:rsidRPr="00F0595F" w:rsidRDefault="00F0595F" w:rsidP="00F0595F">
      <w:pPr>
        <w:spacing w:after="0" w:line="360" w:lineRule="auto"/>
        <w:ind w:firstLine="543"/>
        <w:jc w:val="both"/>
        <w:rPr>
          <w:rFonts w:ascii="Times New Roman" w:eastAsia="Times New Roman" w:hAnsi="Times New Roman" w:cs="Times New Roman"/>
          <w:b/>
          <w:bCs/>
          <w:sz w:val="28"/>
          <w:szCs w:val="24"/>
          <w:lang w:eastAsia="ru-RU"/>
        </w:rPr>
      </w:pPr>
      <w:r w:rsidRPr="00F0595F">
        <w:rPr>
          <w:rFonts w:ascii="Times New Roman" w:eastAsia="Times New Roman" w:hAnsi="Times New Roman" w:cs="Times New Roman"/>
          <w:b/>
          <w:bCs/>
          <w:sz w:val="28"/>
          <w:szCs w:val="24"/>
          <w:lang w:eastAsia="ru-RU"/>
        </w:rPr>
        <w:t>Общие критерии содержания.</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Важным критерием для определения ценности документов является </w:t>
      </w:r>
      <w:r w:rsidRPr="00F0595F">
        <w:rPr>
          <w:rFonts w:ascii="Times New Roman" w:eastAsia="Times New Roman" w:hAnsi="Times New Roman" w:cs="Times New Roman"/>
          <w:i/>
          <w:iCs/>
          <w:sz w:val="28"/>
          <w:szCs w:val="24"/>
          <w:lang w:eastAsia="ru-RU"/>
        </w:rPr>
        <w:t>значимость информации документа (уникальность или типичность)</w:t>
      </w:r>
      <w:r w:rsidRPr="00F0595F">
        <w:rPr>
          <w:rFonts w:ascii="Times New Roman" w:eastAsia="Times New Roman" w:hAnsi="Times New Roman" w:cs="Times New Roman"/>
          <w:sz w:val="28"/>
          <w:szCs w:val="24"/>
          <w:lang w:eastAsia="ru-RU"/>
        </w:rPr>
        <w:t>, т.е. фиксирование в проекте или научной разработке определенного этапа в развитии науки и техники. При оценке содержания документов не должно быть формального подхода. Ценность документа должна определяться не по его заголовку, а по существу содержания.</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Следует, однако, иметь в виду специфику НТД, где форма и содержание часто тесно взаимодействуют. Правильно сформированные, четко оформленные дела позволяют использовать их разновидность, как критерий оценки их содержания. Например, генеральный план, общий вид, пояснительная записка.</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При экспертизе ценности научно-технической документации необходимо обращать особое внимание на </w:t>
      </w:r>
      <w:r w:rsidRPr="00F0595F">
        <w:rPr>
          <w:rFonts w:ascii="Times New Roman" w:eastAsia="Times New Roman" w:hAnsi="Times New Roman" w:cs="Times New Roman"/>
          <w:i/>
          <w:iCs/>
          <w:sz w:val="28"/>
          <w:szCs w:val="24"/>
          <w:lang w:eastAsia="ru-RU"/>
        </w:rPr>
        <w:t>степень повторяемости информации или совпадения содержания</w:t>
      </w:r>
      <w:r w:rsidRPr="00F0595F">
        <w:rPr>
          <w:rFonts w:ascii="Times New Roman" w:eastAsia="Times New Roman" w:hAnsi="Times New Roman" w:cs="Times New Roman"/>
          <w:sz w:val="28"/>
          <w:szCs w:val="24"/>
          <w:lang w:eastAsia="ru-RU"/>
        </w:rPr>
        <w:t xml:space="preserve">. Различают два вида совпадения: </w:t>
      </w:r>
      <w:r w:rsidRPr="00F0595F">
        <w:rPr>
          <w:rFonts w:ascii="Times New Roman" w:eastAsia="Times New Roman" w:hAnsi="Times New Roman" w:cs="Times New Roman"/>
          <w:b/>
          <w:bCs/>
          <w:sz w:val="28"/>
          <w:szCs w:val="24"/>
          <w:lang w:eastAsia="ru-RU"/>
        </w:rPr>
        <w:t xml:space="preserve">поглощенность и </w:t>
      </w:r>
      <w:proofErr w:type="spellStart"/>
      <w:r w:rsidRPr="00F0595F">
        <w:rPr>
          <w:rFonts w:ascii="Times New Roman" w:eastAsia="Times New Roman" w:hAnsi="Times New Roman" w:cs="Times New Roman"/>
          <w:b/>
          <w:bCs/>
          <w:sz w:val="28"/>
          <w:szCs w:val="24"/>
          <w:lang w:eastAsia="ru-RU"/>
        </w:rPr>
        <w:t>дублетность</w:t>
      </w:r>
      <w:proofErr w:type="spellEnd"/>
      <w:r w:rsidRPr="00F0595F">
        <w:rPr>
          <w:rFonts w:ascii="Times New Roman" w:eastAsia="Times New Roman" w:hAnsi="Times New Roman" w:cs="Times New Roman"/>
          <w:sz w:val="28"/>
          <w:szCs w:val="24"/>
          <w:lang w:eastAsia="ru-RU"/>
        </w:rPr>
        <w:t>.</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Под </w:t>
      </w:r>
      <w:r w:rsidRPr="00F0595F">
        <w:rPr>
          <w:rFonts w:ascii="Times New Roman" w:eastAsia="Times New Roman" w:hAnsi="Times New Roman" w:cs="Times New Roman"/>
          <w:b/>
          <w:bCs/>
          <w:sz w:val="28"/>
          <w:szCs w:val="24"/>
          <w:lang w:eastAsia="ru-RU"/>
        </w:rPr>
        <w:t>поглощенностью</w:t>
      </w:r>
      <w:r w:rsidRPr="00F0595F">
        <w:rPr>
          <w:rFonts w:ascii="Times New Roman" w:eastAsia="Times New Roman" w:hAnsi="Times New Roman" w:cs="Times New Roman"/>
          <w:sz w:val="28"/>
          <w:szCs w:val="24"/>
          <w:lang w:eastAsia="ru-RU"/>
        </w:rPr>
        <w:t xml:space="preserve"> понимаются случаи, когда содержание одного документа полностью повторяется в другом. Особенно это характерно для НИР. В этом случае поглощенные документы могут быть выделены к уничтожению. Если же основной документ не сохранился, то поглощенные документы следует хранить постоянно.</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Другой вид повторяемости информации – </w:t>
      </w:r>
      <w:proofErr w:type="spellStart"/>
      <w:r w:rsidRPr="00F0595F">
        <w:rPr>
          <w:rFonts w:ascii="Times New Roman" w:eastAsia="Times New Roman" w:hAnsi="Times New Roman" w:cs="Times New Roman"/>
          <w:b/>
          <w:bCs/>
          <w:sz w:val="28"/>
          <w:szCs w:val="24"/>
          <w:lang w:eastAsia="ru-RU"/>
        </w:rPr>
        <w:t>дублетность</w:t>
      </w:r>
      <w:proofErr w:type="spellEnd"/>
      <w:r w:rsidRPr="00F0595F">
        <w:rPr>
          <w:rFonts w:ascii="Times New Roman" w:eastAsia="Times New Roman" w:hAnsi="Times New Roman" w:cs="Times New Roman"/>
          <w:b/>
          <w:bCs/>
          <w:sz w:val="28"/>
          <w:szCs w:val="24"/>
          <w:lang w:eastAsia="ru-RU"/>
        </w:rPr>
        <w:t>.</w:t>
      </w:r>
      <w:r w:rsidRPr="00F0595F">
        <w:rPr>
          <w:rFonts w:ascii="Times New Roman" w:eastAsia="Times New Roman" w:hAnsi="Times New Roman" w:cs="Times New Roman"/>
          <w:sz w:val="28"/>
          <w:szCs w:val="24"/>
          <w:lang w:eastAsia="ru-RU"/>
        </w:rPr>
        <w:t xml:space="preserve"> При отборе дел на постоянное хранение во внимание принимается наличие, местонахождение и физическое состояние подлинника. Если имеется хорошо сохранившийся подлинник, дубликаты могут быть выделены к уничтожению. В противном случае, остаются на хранении наиболее качественные дубликаты, с которых можно снимать копии.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lastRenderedPageBreak/>
        <w:t xml:space="preserve">К этому критерию тесно примыкает критерий </w:t>
      </w:r>
      <w:r w:rsidRPr="00F0595F">
        <w:rPr>
          <w:rFonts w:ascii="Times New Roman" w:eastAsia="Times New Roman" w:hAnsi="Times New Roman" w:cs="Times New Roman"/>
          <w:b/>
          <w:bCs/>
          <w:sz w:val="28"/>
          <w:szCs w:val="24"/>
          <w:lang w:eastAsia="ru-RU"/>
        </w:rPr>
        <w:t>подлинности документов</w:t>
      </w:r>
      <w:r w:rsidRPr="00F0595F">
        <w:rPr>
          <w:rFonts w:ascii="Times New Roman" w:eastAsia="Times New Roman" w:hAnsi="Times New Roman" w:cs="Times New Roman"/>
          <w:sz w:val="28"/>
          <w:szCs w:val="24"/>
          <w:lang w:eastAsia="ru-RU"/>
        </w:rPr>
        <w:t>.</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Предпочтение при отборе дел на постоянное хранение отдается подлинным экземплярам и лишь в случае их отсутствия или плохого физического состояния на постоянное хранение оставляются дубликаты или поглощенные документы.</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В соответствии с ГОСТ 2.102-68 </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 оригиналы НТД</w:t>
      </w:r>
      <w:r w:rsidRPr="00F0595F">
        <w:rPr>
          <w:rFonts w:ascii="Times New Roman" w:eastAsia="Times New Roman" w:hAnsi="Times New Roman" w:cs="Times New Roman"/>
          <w:sz w:val="28"/>
          <w:szCs w:val="24"/>
          <w:lang w:eastAsia="ru-RU"/>
        </w:rPr>
        <w:t xml:space="preserve"> – это документы, выполненные на любом носителе, предназначенные для изготовления по ним подлинников;</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proofErr w:type="gramStart"/>
      <w:r w:rsidRPr="00F0595F">
        <w:rPr>
          <w:rFonts w:ascii="Times New Roman" w:eastAsia="Times New Roman" w:hAnsi="Times New Roman" w:cs="Times New Roman"/>
          <w:b/>
          <w:bCs/>
          <w:sz w:val="28"/>
          <w:szCs w:val="24"/>
          <w:lang w:eastAsia="ru-RU"/>
        </w:rPr>
        <w:t>- подлинники</w:t>
      </w:r>
      <w:r w:rsidRPr="00F0595F">
        <w:rPr>
          <w:rFonts w:ascii="Times New Roman" w:eastAsia="Times New Roman" w:hAnsi="Times New Roman" w:cs="Times New Roman"/>
          <w:sz w:val="28"/>
          <w:szCs w:val="24"/>
          <w:lang w:eastAsia="ru-RU"/>
        </w:rPr>
        <w:t xml:space="preserve"> – документы, оформленные подлинными установленными подписями и выполненные </w:t>
      </w:r>
      <w:r w:rsidRPr="00F0595F">
        <w:rPr>
          <w:rFonts w:ascii="Times New Roman" w:eastAsia="Times New Roman" w:hAnsi="Times New Roman" w:cs="Times New Roman"/>
          <w:b/>
          <w:bCs/>
          <w:sz w:val="28"/>
          <w:szCs w:val="24"/>
          <w:lang w:eastAsia="ru-RU"/>
        </w:rPr>
        <w:t>на любом носителе</w:t>
      </w:r>
      <w:r w:rsidRPr="00F0595F">
        <w:rPr>
          <w:rFonts w:ascii="Times New Roman" w:eastAsia="Times New Roman" w:hAnsi="Times New Roman" w:cs="Times New Roman"/>
          <w:sz w:val="28"/>
          <w:szCs w:val="24"/>
          <w:lang w:eastAsia="ru-RU"/>
        </w:rPr>
        <w:t xml:space="preserve">, позволяющем многократное воспроизведение с них копий; допускается на правах подлинника использовать оригинал документа, микроформу, </w:t>
      </w:r>
      <w:proofErr w:type="spellStart"/>
      <w:r w:rsidRPr="00F0595F">
        <w:rPr>
          <w:rFonts w:ascii="Times New Roman" w:eastAsia="Times New Roman" w:hAnsi="Times New Roman" w:cs="Times New Roman"/>
          <w:sz w:val="28"/>
          <w:szCs w:val="24"/>
          <w:lang w:eastAsia="ru-RU"/>
        </w:rPr>
        <w:t>репрографическую</w:t>
      </w:r>
      <w:proofErr w:type="spellEnd"/>
      <w:r w:rsidRPr="00F0595F">
        <w:rPr>
          <w:rFonts w:ascii="Times New Roman" w:eastAsia="Times New Roman" w:hAnsi="Times New Roman" w:cs="Times New Roman"/>
          <w:sz w:val="28"/>
          <w:szCs w:val="24"/>
          <w:lang w:eastAsia="ru-RU"/>
        </w:rPr>
        <w:t xml:space="preserve"> или электронную копию документа, экземпляр, изданный типографским способом, оформленные подлинными установленными подписями лиц, ответственных за выпуск документа;</w:t>
      </w:r>
      <w:proofErr w:type="gramEnd"/>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 дубликаты</w:t>
      </w:r>
      <w:r w:rsidRPr="00F0595F">
        <w:rPr>
          <w:rFonts w:ascii="Times New Roman" w:eastAsia="Times New Roman" w:hAnsi="Times New Roman" w:cs="Times New Roman"/>
          <w:sz w:val="28"/>
          <w:szCs w:val="24"/>
          <w:lang w:eastAsia="ru-RU"/>
        </w:rPr>
        <w:t xml:space="preserve"> – копии подлинников, обеспечивающие идентичность воспроизведения подлинника, выполненные на любом носителе, позволяющем снятие с них копий;</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 xml:space="preserve">-    копии </w:t>
      </w:r>
      <w:r w:rsidRPr="00F0595F">
        <w:rPr>
          <w:rFonts w:ascii="Times New Roman" w:eastAsia="Times New Roman" w:hAnsi="Times New Roman" w:cs="Times New Roman"/>
          <w:sz w:val="28"/>
          <w:szCs w:val="24"/>
          <w:lang w:eastAsia="ru-RU"/>
        </w:rPr>
        <w:t>– документы, выполненные любым способом, обеспечивающим их идентичность с подлинником (дубликатом) и предназначенные для непосредственного использования при разработке, в производстве, эксплуатации и ремонте изделий.</w:t>
      </w:r>
    </w:p>
    <w:p w:rsidR="00F0595F" w:rsidRPr="00F0595F" w:rsidRDefault="00F0595F" w:rsidP="00F0595F">
      <w:pPr>
        <w:keepNext/>
        <w:spacing w:after="0" w:line="360" w:lineRule="auto"/>
        <w:ind w:firstLine="540"/>
        <w:outlineLvl w:val="2"/>
        <w:rPr>
          <w:rFonts w:ascii="Times New Roman" w:eastAsia="Times New Roman" w:hAnsi="Times New Roman" w:cs="Times New Roman"/>
          <w:b/>
          <w:bCs/>
          <w:sz w:val="28"/>
          <w:szCs w:val="24"/>
          <w:lang w:eastAsia="ru-RU"/>
        </w:rPr>
      </w:pPr>
      <w:r w:rsidRPr="00F0595F">
        <w:rPr>
          <w:rFonts w:ascii="Times New Roman" w:eastAsia="Times New Roman" w:hAnsi="Times New Roman" w:cs="Times New Roman"/>
          <w:b/>
          <w:bCs/>
          <w:sz w:val="28"/>
          <w:szCs w:val="24"/>
          <w:lang w:eastAsia="ru-RU"/>
        </w:rPr>
        <w:t>Критерии внешних особенностей:</w:t>
      </w:r>
    </w:p>
    <w:p w:rsidR="00F0595F" w:rsidRPr="00F0595F" w:rsidRDefault="00F0595F" w:rsidP="00F0595F">
      <w:pPr>
        <w:numPr>
          <w:ilvl w:val="0"/>
          <w:numId w:val="4"/>
        </w:numPr>
        <w:tabs>
          <w:tab w:val="num" w:pos="540"/>
        </w:tabs>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i/>
          <w:iCs/>
          <w:sz w:val="28"/>
          <w:szCs w:val="24"/>
          <w:lang w:eastAsia="ru-RU"/>
        </w:rPr>
        <w:t>форма фиксирования и передачи содержания, удостоверения, оформления документа</w:t>
      </w:r>
      <w:r w:rsidRPr="00F0595F">
        <w:rPr>
          <w:rFonts w:ascii="Times New Roman" w:eastAsia="Times New Roman" w:hAnsi="Times New Roman" w:cs="Times New Roman"/>
          <w:sz w:val="28"/>
          <w:szCs w:val="24"/>
          <w:lang w:eastAsia="ru-RU"/>
        </w:rPr>
        <w:t>. Научно-техническая документация бывает:</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proofErr w:type="gramStart"/>
      <w:r w:rsidRPr="00F0595F">
        <w:rPr>
          <w:rFonts w:ascii="Times New Roman" w:eastAsia="Times New Roman" w:hAnsi="Times New Roman" w:cs="Times New Roman"/>
          <w:b/>
          <w:bCs/>
          <w:sz w:val="28"/>
          <w:szCs w:val="24"/>
          <w:lang w:eastAsia="ru-RU"/>
        </w:rPr>
        <w:t>графическая</w:t>
      </w:r>
      <w:r w:rsidRPr="00F0595F">
        <w:rPr>
          <w:rFonts w:ascii="Times New Roman" w:eastAsia="Times New Roman" w:hAnsi="Times New Roman" w:cs="Times New Roman"/>
          <w:sz w:val="28"/>
          <w:szCs w:val="24"/>
          <w:lang w:eastAsia="ru-RU"/>
        </w:rPr>
        <w:t xml:space="preserve"> – чертежи, схемы, планы, микроформы (микрофиши и микрофильмы), </w:t>
      </w:r>
      <w:proofErr w:type="spellStart"/>
      <w:r w:rsidRPr="00F0595F">
        <w:rPr>
          <w:rFonts w:ascii="Times New Roman" w:eastAsia="Times New Roman" w:hAnsi="Times New Roman" w:cs="Times New Roman"/>
          <w:sz w:val="28"/>
          <w:szCs w:val="24"/>
          <w:lang w:eastAsia="ru-RU"/>
        </w:rPr>
        <w:t>машинограммы</w:t>
      </w:r>
      <w:proofErr w:type="spellEnd"/>
      <w:r w:rsidRPr="00F0595F">
        <w:rPr>
          <w:rFonts w:ascii="Times New Roman" w:eastAsia="Times New Roman" w:hAnsi="Times New Roman" w:cs="Times New Roman"/>
          <w:sz w:val="28"/>
          <w:szCs w:val="24"/>
          <w:lang w:eastAsia="ru-RU"/>
        </w:rPr>
        <w:t>, электронные документы, документы, изданные типографским способом, видео- и фотодокументы, диаграммы, рисунки, и др.;</w:t>
      </w:r>
      <w:proofErr w:type="gramEnd"/>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proofErr w:type="gramStart"/>
      <w:r w:rsidRPr="00F0595F">
        <w:rPr>
          <w:rFonts w:ascii="Times New Roman" w:eastAsia="Times New Roman" w:hAnsi="Times New Roman" w:cs="Times New Roman"/>
          <w:b/>
          <w:bCs/>
          <w:spacing w:val="-4"/>
          <w:sz w:val="28"/>
          <w:szCs w:val="24"/>
          <w:lang w:eastAsia="ru-RU"/>
        </w:rPr>
        <w:t>текстовая</w:t>
      </w:r>
      <w:r w:rsidRPr="00F0595F">
        <w:rPr>
          <w:rFonts w:ascii="Times New Roman" w:eastAsia="Times New Roman" w:hAnsi="Times New Roman" w:cs="Times New Roman"/>
          <w:spacing w:val="-4"/>
          <w:sz w:val="28"/>
          <w:szCs w:val="24"/>
          <w:lang w:eastAsia="ru-RU"/>
        </w:rPr>
        <w:t xml:space="preserve"> – научно-технические отчеты, спецификации, ведомости, </w:t>
      </w:r>
      <w:r w:rsidRPr="00F0595F">
        <w:rPr>
          <w:rFonts w:ascii="Times New Roman" w:eastAsia="Times New Roman" w:hAnsi="Times New Roman" w:cs="Times New Roman"/>
          <w:sz w:val="28"/>
          <w:szCs w:val="24"/>
          <w:lang w:eastAsia="ru-RU"/>
        </w:rPr>
        <w:t>реестры, кадастры, перечни, акты, программы, рекомендации, инструкции, паспорта;</w:t>
      </w:r>
      <w:proofErr w:type="gramEnd"/>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i/>
          <w:iCs/>
          <w:sz w:val="28"/>
          <w:szCs w:val="24"/>
          <w:lang w:eastAsia="ru-RU"/>
        </w:rPr>
        <w:lastRenderedPageBreak/>
        <w:t>физическое состояние документа</w:t>
      </w:r>
      <w:r w:rsidRPr="00F0595F">
        <w:rPr>
          <w:rFonts w:ascii="Times New Roman" w:eastAsia="Times New Roman" w:hAnsi="Times New Roman" w:cs="Times New Roman"/>
          <w:sz w:val="28"/>
          <w:szCs w:val="24"/>
          <w:lang w:eastAsia="ru-RU"/>
        </w:rPr>
        <w:t>. С учетом физического состояния подлинников документов на постоянное хранение могут быть отобраны дубликаты, копии или оригиналы документов.</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При отнесении документов к Архивному фонду Российской Федерации должен учитываться фактор полноты сохранности фонда. Экспертной оценке подлежит весь комплекс НТД по объекту или изделию.</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Недостающие подлинники могут быть заменены копиями без ущерба для объема информации проекта или научного исследования.</w:t>
      </w:r>
    </w:p>
    <w:p w:rsidR="00F0595F" w:rsidRPr="00F0595F" w:rsidRDefault="00F0595F" w:rsidP="00F0595F">
      <w:pPr>
        <w:spacing w:after="0" w:line="360" w:lineRule="auto"/>
        <w:ind w:firstLine="543"/>
        <w:jc w:val="both"/>
        <w:rPr>
          <w:rFonts w:ascii="Times New Roman" w:eastAsia="Times New Roman" w:hAnsi="Times New Roman" w:cs="Times New Roman"/>
          <w:b/>
          <w:bCs/>
          <w:sz w:val="28"/>
          <w:szCs w:val="24"/>
          <w:lang w:eastAsia="ru-RU"/>
        </w:rPr>
      </w:pPr>
      <w:r w:rsidRPr="00F0595F">
        <w:rPr>
          <w:rFonts w:ascii="Times New Roman" w:eastAsia="Times New Roman" w:hAnsi="Times New Roman" w:cs="Times New Roman"/>
          <w:b/>
          <w:bCs/>
          <w:sz w:val="28"/>
          <w:szCs w:val="24"/>
          <w:lang w:eastAsia="ru-RU"/>
        </w:rPr>
        <w:t>Специальные критерии экспертизы ценности НТД:</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i/>
          <w:iCs/>
          <w:sz w:val="28"/>
          <w:szCs w:val="24"/>
          <w:lang w:eastAsia="ru-RU"/>
        </w:rPr>
        <w:t>значимость проблем (тем), объектов строительства, изделий промышленного производства и технологий для развития экономики</w:t>
      </w:r>
      <w:r w:rsidRPr="00F0595F">
        <w:rPr>
          <w:rFonts w:ascii="Times New Roman" w:eastAsia="Times New Roman" w:hAnsi="Times New Roman" w:cs="Times New Roman"/>
          <w:sz w:val="28"/>
          <w:szCs w:val="24"/>
          <w:lang w:eastAsia="ru-RU"/>
        </w:rPr>
        <w:t xml:space="preserve"> в целом и/или для конкретных его отраслей и направлений науки и техники;</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i/>
          <w:iCs/>
          <w:sz w:val="28"/>
          <w:szCs w:val="24"/>
          <w:lang w:eastAsia="ru-RU"/>
        </w:rPr>
        <w:t>новизна, уникальность и оригинальность</w:t>
      </w:r>
      <w:r w:rsidRPr="00F0595F">
        <w:rPr>
          <w:rFonts w:ascii="Times New Roman" w:eastAsia="Times New Roman" w:hAnsi="Times New Roman" w:cs="Times New Roman"/>
          <w:sz w:val="28"/>
          <w:szCs w:val="24"/>
          <w:lang w:eastAsia="ru-RU"/>
        </w:rPr>
        <w:t xml:space="preserve"> решения проблемы в конкретной отрасли науки, техники, строительства, производства. Одним из формальных признаков подтверждения новизны является получение патента на изобретение (авторского свидетельства до 1992 г.) по результатам научного исследования или разработки. Принципиальной новизной  может отличаться научное или техническое решение в целом или в отдельных агрегатах (сборочных узлах) или деталях.</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Оригинальность технического или научного решения в конкретной отрасли техники или производства и уникальность объектов проектирования характеризуются отсутствием аналогов в отечественной и мировой практике.</w:t>
      </w:r>
    </w:p>
    <w:p w:rsidR="00F0595F" w:rsidRPr="00F0595F" w:rsidRDefault="00F0595F" w:rsidP="00F0595F">
      <w:pPr>
        <w:numPr>
          <w:ilvl w:val="0"/>
          <w:numId w:val="4"/>
        </w:numPr>
        <w:tabs>
          <w:tab w:val="num" w:pos="0"/>
        </w:tabs>
        <w:spacing w:after="0" w:line="360" w:lineRule="auto"/>
        <w:ind w:left="0" w:firstLine="543"/>
        <w:jc w:val="both"/>
        <w:rPr>
          <w:rFonts w:ascii="Times New Roman" w:eastAsia="Times New Roman" w:hAnsi="Times New Roman" w:cs="Times New Roman"/>
          <w:i/>
          <w:iCs/>
          <w:sz w:val="28"/>
          <w:szCs w:val="24"/>
          <w:lang w:eastAsia="ru-RU"/>
        </w:rPr>
      </w:pPr>
      <w:r w:rsidRPr="00F0595F">
        <w:rPr>
          <w:rFonts w:ascii="Times New Roman" w:eastAsia="Times New Roman" w:hAnsi="Times New Roman" w:cs="Times New Roman"/>
          <w:i/>
          <w:iCs/>
          <w:sz w:val="28"/>
          <w:szCs w:val="24"/>
          <w:lang w:eastAsia="ru-RU"/>
        </w:rPr>
        <w:t>экономическая эффективность внедрения результатов исследования, технической идеи.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Оценивая научно-технические разработки, учитывают </w:t>
      </w:r>
      <w:r w:rsidRPr="00F0595F">
        <w:rPr>
          <w:rFonts w:ascii="Times New Roman" w:eastAsia="Times New Roman" w:hAnsi="Times New Roman" w:cs="Times New Roman"/>
          <w:i/>
          <w:iCs/>
          <w:sz w:val="28"/>
          <w:szCs w:val="24"/>
          <w:lang w:eastAsia="ru-RU"/>
        </w:rPr>
        <w:t>три</w:t>
      </w:r>
      <w:r w:rsidRPr="00F0595F">
        <w:rPr>
          <w:rFonts w:ascii="Times New Roman" w:eastAsia="Times New Roman" w:hAnsi="Times New Roman" w:cs="Times New Roman"/>
          <w:sz w:val="28"/>
          <w:szCs w:val="24"/>
          <w:lang w:eastAsia="ru-RU"/>
        </w:rPr>
        <w:t xml:space="preserve"> возможных </w:t>
      </w:r>
      <w:r w:rsidRPr="00F0595F">
        <w:rPr>
          <w:rFonts w:ascii="Times New Roman" w:eastAsia="Times New Roman" w:hAnsi="Times New Roman" w:cs="Times New Roman"/>
          <w:i/>
          <w:iCs/>
          <w:sz w:val="28"/>
          <w:szCs w:val="24"/>
          <w:lang w:eastAsia="ru-RU"/>
        </w:rPr>
        <w:t>вида эффекта</w:t>
      </w:r>
      <w:r w:rsidRPr="00F0595F">
        <w:rPr>
          <w:rFonts w:ascii="Times New Roman" w:eastAsia="Times New Roman" w:hAnsi="Times New Roman" w:cs="Times New Roman"/>
          <w:sz w:val="28"/>
          <w:szCs w:val="24"/>
          <w:lang w:eastAsia="ru-RU"/>
        </w:rPr>
        <w:t>:</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научно-технический;</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экономический;</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социальный.</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lastRenderedPageBreak/>
        <w:t>Научно-технический эффект</w:t>
      </w:r>
      <w:r w:rsidRPr="00F0595F">
        <w:rPr>
          <w:rFonts w:ascii="Times New Roman" w:eastAsia="Times New Roman" w:hAnsi="Times New Roman" w:cs="Times New Roman"/>
          <w:sz w:val="28"/>
          <w:szCs w:val="24"/>
          <w:lang w:eastAsia="ru-RU"/>
        </w:rPr>
        <w:t xml:space="preserve"> характеризуется приростом информации, способствующей развитию науки в целом или конкретной ее отрасли, а также возможностью использования результатов конкретных исследований в других научно-технических разработках, влиянием на развитие сопряженных наук.</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Основанием для отбора на постоянное хранение отдельных научно-технических разработок может служить их соответствие одному или группе следующих признаков:</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научно-технический уровень;</w:t>
      </w:r>
    </w:p>
    <w:p w:rsidR="00F0595F" w:rsidRPr="00F0595F" w:rsidRDefault="00F0595F" w:rsidP="00F0595F">
      <w:pPr>
        <w:numPr>
          <w:ilvl w:val="0"/>
          <w:numId w:val="4"/>
        </w:numPr>
        <w:tabs>
          <w:tab w:val="num" w:pos="540"/>
        </w:tabs>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перспективность (влияние на прогресс науки и техники, обеспечение пропорционального развития науки, повышение производительности труда в будущем);</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возможный масштаб внедрения (применения): в рамках единого экономического пространства в стране, во всех или отдельных отраслях экономики, во всех или отдельных регионах Российской Федерации.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Экономический эффект</w:t>
      </w:r>
      <w:r w:rsidRPr="00F0595F">
        <w:rPr>
          <w:rFonts w:ascii="Times New Roman" w:eastAsia="Times New Roman" w:hAnsi="Times New Roman" w:cs="Times New Roman"/>
          <w:sz w:val="28"/>
          <w:szCs w:val="24"/>
          <w:lang w:eastAsia="ru-RU"/>
        </w:rPr>
        <w:t xml:space="preserve"> представляет собой дополнительную прибыль, экономию затрат на производство в связи с использованием новой техники.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Социальный эффект</w:t>
      </w:r>
      <w:r w:rsidRPr="00F0595F">
        <w:rPr>
          <w:rFonts w:ascii="Times New Roman" w:eastAsia="Times New Roman" w:hAnsi="Times New Roman" w:cs="Times New Roman"/>
          <w:sz w:val="28"/>
          <w:szCs w:val="24"/>
          <w:lang w:eastAsia="ru-RU"/>
        </w:rPr>
        <w:t xml:space="preserve"> проявляется в улучшении условий труда, развитии здравоохранения, культуры, науки, образования, повышении престижа отраслей экономики и государства, улучшении экономических условий.</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Для облегчения работы при экспертизе ценности НТД могут быть использованы </w:t>
      </w:r>
      <w:r w:rsidRPr="00F0595F">
        <w:rPr>
          <w:rFonts w:ascii="Times New Roman" w:eastAsia="Times New Roman" w:hAnsi="Times New Roman" w:cs="Times New Roman"/>
          <w:b/>
          <w:bCs/>
          <w:sz w:val="28"/>
          <w:szCs w:val="24"/>
          <w:lang w:eastAsia="ru-RU"/>
        </w:rPr>
        <w:t>комплексные критерии общественного и коммерческо-технического признания</w:t>
      </w:r>
      <w:r w:rsidRPr="00F0595F">
        <w:rPr>
          <w:rFonts w:ascii="Times New Roman" w:eastAsia="Times New Roman" w:hAnsi="Times New Roman" w:cs="Times New Roman"/>
          <w:sz w:val="28"/>
          <w:szCs w:val="24"/>
          <w:lang w:eastAsia="ru-RU"/>
        </w:rPr>
        <w:t xml:space="preserve"> результатов исследований и разработок.</w:t>
      </w:r>
    </w:p>
    <w:p w:rsidR="00F0595F" w:rsidRPr="00F0595F" w:rsidRDefault="00F0595F" w:rsidP="00F0595F">
      <w:pPr>
        <w:spacing w:after="0" w:line="360" w:lineRule="auto"/>
        <w:ind w:firstLine="543"/>
        <w:jc w:val="both"/>
        <w:rPr>
          <w:rFonts w:ascii="Times New Roman" w:eastAsia="Times New Roman" w:hAnsi="Times New Roman" w:cs="Times New Roman"/>
          <w:b/>
          <w:bCs/>
          <w:sz w:val="28"/>
          <w:szCs w:val="24"/>
          <w:lang w:eastAsia="ru-RU"/>
        </w:rPr>
      </w:pPr>
      <w:r w:rsidRPr="00F0595F">
        <w:rPr>
          <w:rFonts w:ascii="Times New Roman" w:eastAsia="Times New Roman" w:hAnsi="Times New Roman" w:cs="Times New Roman"/>
          <w:b/>
          <w:bCs/>
          <w:sz w:val="28"/>
          <w:szCs w:val="24"/>
          <w:lang w:eastAsia="ru-RU"/>
        </w:rPr>
        <w:t>Критерии общественного признания:</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i/>
          <w:iCs/>
          <w:sz w:val="28"/>
          <w:szCs w:val="24"/>
          <w:lang w:eastAsia="ru-RU"/>
        </w:rPr>
      </w:pPr>
      <w:r w:rsidRPr="00F0595F">
        <w:rPr>
          <w:rFonts w:ascii="Times New Roman" w:eastAsia="Times New Roman" w:hAnsi="Times New Roman" w:cs="Times New Roman"/>
          <w:i/>
          <w:iCs/>
          <w:sz w:val="28"/>
          <w:szCs w:val="24"/>
          <w:lang w:eastAsia="ru-RU"/>
        </w:rPr>
        <w:t>выдвижение исследований и разработок на соискание международных, государственных, региональных и именных премий и наград;</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i/>
          <w:iCs/>
          <w:sz w:val="28"/>
          <w:szCs w:val="24"/>
          <w:lang w:eastAsia="ru-RU"/>
        </w:rPr>
        <w:t>демонстрация результатов исследований и разработок на международных, общегосударственных и региональных выставках и ярмарках и др.</w:t>
      </w:r>
    </w:p>
    <w:p w:rsidR="00F0595F" w:rsidRPr="00F0595F" w:rsidRDefault="00F0595F" w:rsidP="00F0595F">
      <w:pPr>
        <w:spacing w:after="0" w:line="360" w:lineRule="auto"/>
        <w:ind w:firstLine="543"/>
        <w:jc w:val="both"/>
        <w:rPr>
          <w:rFonts w:ascii="Times New Roman" w:eastAsia="Times New Roman" w:hAnsi="Times New Roman" w:cs="Times New Roman"/>
          <w:b/>
          <w:bCs/>
          <w:sz w:val="28"/>
          <w:szCs w:val="24"/>
          <w:lang w:eastAsia="ru-RU"/>
        </w:rPr>
      </w:pPr>
      <w:r w:rsidRPr="00F0595F">
        <w:rPr>
          <w:rFonts w:ascii="Times New Roman" w:eastAsia="Times New Roman" w:hAnsi="Times New Roman" w:cs="Times New Roman"/>
          <w:b/>
          <w:bCs/>
          <w:sz w:val="28"/>
          <w:szCs w:val="24"/>
          <w:lang w:eastAsia="ru-RU"/>
        </w:rPr>
        <w:t>Критерии коммерческо-технического признания:</w:t>
      </w:r>
    </w:p>
    <w:p w:rsidR="00F0595F" w:rsidRPr="00F0595F" w:rsidRDefault="00F0595F" w:rsidP="00F0595F">
      <w:pPr>
        <w:numPr>
          <w:ilvl w:val="0"/>
          <w:numId w:val="4"/>
        </w:numPr>
        <w:tabs>
          <w:tab w:val="num" w:pos="540"/>
        </w:tabs>
        <w:spacing w:after="0" w:line="360" w:lineRule="auto"/>
        <w:ind w:left="0" w:firstLine="543"/>
        <w:jc w:val="both"/>
        <w:rPr>
          <w:rFonts w:ascii="Times New Roman" w:eastAsia="Times New Roman" w:hAnsi="Times New Roman" w:cs="Times New Roman"/>
          <w:i/>
          <w:iCs/>
          <w:sz w:val="28"/>
          <w:szCs w:val="24"/>
          <w:lang w:eastAsia="ru-RU"/>
        </w:rPr>
      </w:pPr>
      <w:r w:rsidRPr="00F0595F">
        <w:rPr>
          <w:rFonts w:ascii="Times New Roman" w:eastAsia="Times New Roman" w:hAnsi="Times New Roman" w:cs="Times New Roman"/>
          <w:i/>
          <w:iCs/>
          <w:sz w:val="28"/>
          <w:szCs w:val="24"/>
          <w:lang w:eastAsia="ru-RU"/>
        </w:rPr>
        <w:lastRenderedPageBreak/>
        <w:t>выполнение разработок и исследований в соответствии с международными (межгосударственными) соглашениями;</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i/>
          <w:iCs/>
          <w:sz w:val="28"/>
          <w:szCs w:val="24"/>
          <w:lang w:eastAsia="ru-RU"/>
        </w:rPr>
      </w:pPr>
      <w:r w:rsidRPr="00F0595F">
        <w:rPr>
          <w:rFonts w:ascii="Times New Roman" w:eastAsia="Times New Roman" w:hAnsi="Times New Roman" w:cs="Times New Roman"/>
          <w:i/>
          <w:iCs/>
          <w:sz w:val="28"/>
          <w:szCs w:val="24"/>
          <w:lang w:eastAsia="ru-RU"/>
        </w:rPr>
        <w:t>патентно-коммерческая ценность (продажа лицензий, патентование изобретений за границей).</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  целях обеспечения защиты интересов страны на международном уровне, в возможно большем объеме обеспечивается отбор НТД по международным проектам, проектам, разрабатывавшимся для зарубежных стран. Аналогичен подход к отбору на постоянное хранение НТД зарубежных фирм, принимавших участие в проектировании различных объектов и изделий на территории России.</w:t>
      </w:r>
    </w:p>
    <w:p w:rsidR="00F0595F" w:rsidRPr="00F0595F" w:rsidRDefault="00F0595F" w:rsidP="00F0595F">
      <w:pPr>
        <w:spacing w:after="0" w:line="360" w:lineRule="auto"/>
        <w:ind w:firstLine="543"/>
        <w:jc w:val="both"/>
        <w:rPr>
          <w:rFonts w:ascii="Times New Roman" w:eastAsia="Times New Roman" w:hAnsi="Times New Roman" w:cs="Times New Roman"/>
          <w:b/>
          <w:bCs/>
          <w:sz w:val="28"/>
          <w:szCs w:val="24"/>
          <w:lang w:eastAsia="ru-RU"/>
        </w:rPr>
      </w:pPr>
      <w:r w:rsidRPr="00F0595F">
        <w:rPr>
          <w:rFonts w:ascii="Times New Roman" w:eastAsia="Times New Roman" w:hAnsi="Times New Roman" w:cs="Times New Roman"/>
          <w:b/>
          <w:bCs/>
          <w:sz w:val="28"/>
          <w:szCs w:val="24"/>
          <w:lang w:eastAsia="ru-RU"/>
        </w:rPr>
        <w:t xml:space="preserve">Дополнительно для оценки различных видов НТД могут применяться </w:t>
      </w:r>
      <w:r w:rsidRPr="00F0595F">
        <w:rPr>
          <w:rFonts w:ascii="Times New Roman" w:eastAsia="Times New Roman" w:hAnsi="Times New Roman" w:cs="Times New Roman"/>
          <w:sz w:val="28"/>
          <w:szCs w:val="24"/>
          <w:lang w:eastAsia="ru-RU"/>
        </w:rPr>
        <w:t xml:space="preserve">такие </w:t>
      </w:r>
      <w:r w:rsidRPr="00F0595F">
        <w:rPr>
          <w:rFonts w:ascii="Times New Roman" w:eastAsia="Times New Roman" w:hAnsi="Times New Roman" w:cs="Times New Roman"/>
          <w:b/>
          <w:bCs/>
          <w:sz w:val="28"/>
          <w:szCs w:val="24"/>
          <w:lang w:eastAsia="ru-RU"/>
        </w:rPr>
        <w:t xml:space="preserve">специальные критерии, </w:t>
      </w:r>
      <w:r w:rsidRPr="00F0595F">
        <w:rPr>
          <w:rFonts w:ascii="Times New Roman" w:eastAsia="Times New Roman" w:hAnsi="Times New Roman" w:cs="Times New Roman"/>
          <w:sz w:val="28"/>
          <w:szCs w:val="24"/>
          <w:lang w:eastAsia="ru-RU"/>
        </w:rPr>
        <w:t>как:</w:t>
      </w:r>
    </w:p>
    <w:p w:rsidR="00F0595F" w:rsidRPr="00F0595F" w:rsidRDefault="00F0595F" w:rsidP="00F0595F">
      <w:pPr>
        <w:numPr>
          <w:ilvl w:val="0"/>
          <w:numId w:val="4"/>
        </w:numPr>
        <w:tabs>
          <w:tab w:val="num" w:pos="0"/>
        </w:tabs>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 xml:space="preserve"> для научно-исследовательских работ</w:t>
      </w:r>
      <w:r w:rsidRPr="00F0595F">
        <w:rPr>
          <w:rFonts w:ascii="Times New Roman" w:eastAsia="Times New Roman" w:hAnsi="Times New Roman" w:cs="Times New Roman"/>
          <w:sz w:val="28"/>
          <w:szCs w:val="24"/>
          <w:lang w:eastAsia="ru-RU"/>
        </w:rPr>
        <w:t xml:space="preserve"> – </w:t>
      </w:r>
      <w:r w:rsidRPr="00F0595F">
        <w:rPr>
          <w:rFonts w:ascii="Times New Roman" w:eastAsia="Times New Roman" w:hAnsi="Times New Roman" w:cs="Times New Roman"/>
          <w:i/>
          <w:iCs/>
          <w:sz w:val="28"/>
          <w:szCs w:val="24"/>
          <w:lang w:eastAsia="ru-RU"/>
        </w:rPr>
        <w:t>фундаментальность научных исследований или их прикладной характер</w:t>
      </w:r>
      <w:r w:rsidRPr="00F0595F">
        <w:rPr>
          <w:rFonts w:ascii="Times New Roman" w:eastAsia="Times New Roman" w:hAnsi="Times New Roman" w:cs="Times New Roman"/>
          <w:sz w:val="28"/>
          <w:szCs w:val="24"/>
          <w:lang w:eastAsia="ru-RU"/>
        </w:rPr>
        <w:t>.</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Отбору на постоянное хранение в государственных архивах подлежат НИР, содержащие фундаментальные данные, и НИР, определяющие решение прикладных проблем по соответствующим разделам науки, техники, производства, архитектуры и строительства.</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для работ в области архитектуры и строительства</w:t>
      </w:r>
      <w:r w:rsidRPr="00F0595F">
        <w:rPr>
          <w:rFonts w:ascii="Times New Roman" w:eastAsia="Times New Roman" w:hAnsi="Times New Roman" w:cs="Times New Roman"/>
          <w:sz w:val="28"/>
          <w:szCs w:val="24"/>
          <w:lang w:eastAsia="ru-RU"/>
        </w:rPr>
        <w:t xml:space="preserve"> – </w:t>
      </w:r>
      <w:r w:rsidRPr="00F0595F">
        <w:rPr>
          <w:rFonts w:ascii="Times New Roman" w:eastAsia="Times New Roman" w:hAnsi="Times New Roman" w:cs="Times New Roman"/>
          <w:i/>
          <w:iCs/>
          <w:sz w:val="28"/>
          <w:szCs w:val="24"/>
          <w:lang w:eastAsia="ru-RU"/>
        </w:rPr>
        <w:t>уникальность объекта</w:t>
      </w:r>
      <w:r w:rsidRPr="00F0595F">
        <w:rPr>
          <w:rFonts w:ascii="Times New Roman" w:eastAsia="Times New Roman" w:hAnsi="Times New Roman" w:cs="Times New Roman"/>
          <w:sz w:val="28"/>
          <w:szCs w:val="24"/>
          <w:lang w:eastAsia="ru-RU"/>
        </w:rPr>
        <w:t xml:space="preserve"> или, наоборот, </w:t>
      </w:r>
      <w:r w:rsidRPr="00F0595F">
        <w:rPr>
          <w:rFonts w:ascii="Times New Roman" w:eastAsia="Times New Roman" w:hAnsi="Times New Roman" w:cs="Times New Roman"/>
          <w:i/>
          <w:iCs/>
          <w:sz w:val="28"/>
          <w:szCs w:val="24"/>
          <w:lang w:eastAsia="ru-RU"/>
        </w:rPr>
        <w:t>массовость, серийность</w:t>
      </w:r>
      <w:r w:rsidRPr="00F0595F">
        <w:rPr>
          <w:rFonts w:ascii="Times New Roman" w:eastAsia="Times New Roman" w:hAnsi="Times New Roman" w:cs="Times New Roman"/>
          <w:sz w:val="28"/>
          <w:szCs w:val="24"/>
          <w:lang w:eastAsia="ru-RU"/>
        </w:rPr>
        <w:t xml:space="preserve"> применяемых проектов; </w:t>
      </w:r>
      <w:r w:rsidRPr="00F0595F">
        <w:rPr>
          <w:rFonts w:ascii="Times New Roman" w:eastAsia="Times New Roman" w:hAnsi="Times New Roman" w:cs="Times New Roman"/>
          <w:i/>
          <w:iCs/>
          <w:sz w:val="28"/>
          <w:szCs w:val="24"/>
          <w:lang w:eastAsia="ru-RU"/>
        </w:rPr>
        <w:t>применение</w:t>
      </w:r>
      <w:r w:rsidRPr="00F0595F">
        <w:rPr>
          <w:rFonts w:ascii="Times New Roman" w:eastAsia="Times New Roman" w:hAnsi="Times New Roman" w:cs="Times New Roman"/>
          <w:sz w:val="28"/>
          <w:szCs w:val="24"/>
          <w:lang w:eastAsia="ru-RU"/>
        </w:rPr>
        <w:t xml:space="preserve"> </w:t>
      </w:r>
      <w:r w:rsidRPr="00F0595F">
        <w:rPr>
          <w:rFonts w:ascii="Times New Roman" w:eastAsia="Times New Roman" w:hAnsi="Times New Roman" w:cs="Times New Roman"/>
          <w:i/>
          <w:iCs/>
          <w:sz w:val="28"/>
          <w:szCs w:val="24"/>
          <w:lang w:eastAsia="ru-RU"/>
        </w:rPr>
        <w:t>индивидуальных</w:t>
      </w:r>
      <w:r w:rsidRPr="00F0595F">
        <w:rPr>
          <w:rFonts w:ascii="Times New Roman" w:eastAsia="Times New Roman" w:hAnsi="Times New Roman" w:cs="Times New Roman"/>
          <w:sz w:val="28"/>
          <w:szCs w:val="24"/>
          <w:lang w:eastAsia="ru-RU"/>
        </w:rPr>
        <w:t xml:space="preserve"> и/или </w:t>
      </w:r>
      <w:r w:rsidRPr="00F0595F">
        <w:rPr>
          <w:rFonts w:ascii="Times New Roman" w:eastAsia="Times New Roman" w:hAnsi="Times New Roman" w:cs="Times New Roman"/>
          <w:i/>
          <w:iCs/>
          <w:sz w:val="28"/>
          <w:szCs w:val="24"/>
          <w:lang w:eastAsia="ru-RU"/>
        </w:rPr>
        <w:t>типовых</w:t>
      </w:r>
      <w:r w:rsidRPr="00F0595F">
        <w:rPr>
          <w:rFonts w:ascii="Times New Roman" w:eastAsia="Times New Roman" w:hAnsi="Times New Roman" w:cs="Times New Roman"/>
          <w:sz w:val="28"/>
          <w:szCs w:val="24"/>
          <w:lang w:eastAsia="ru-RU"/>
        </w:rPr>
        <w:t xml:space="preserve"> решений; </w:t>
      </w:r>
      <w:r w:rsidRPr="00F0595F">
        <w:rPr>
          <w:rFonts w:ascii="Times New Roman" w:eastAsia="Times New Roman" w:hAnsi="Times New Roman" w:cs="Times New Roman"/>
          <w:i/>
          <w:iCs/>
          <w:sz w:val="28"/>
          <w:szCs w:val="24"/>
          <w:lang w:eastAsia="ru-RU"/>
        </w:rPr>
        <w:t>национальные особенности</w:t>
      </w:r>
      <w:r w:rsidRPr="00F0595F">
        <w:rPr>
          <w:rFonts w:ascii="Times New Roman" w:eastAsia="Times New Roman" w:hAnsi="Times New Roman" w:cs="Times New Roman"/>
          <w:sz w:val="28"/>
          <w:szCs w:val="24"/>
          <w:lang w:eastAsia="ru-RU"/>
        </w:rPr>
        <w:t xml:space="preserve">; </w:t>
      </w:r>
      <w:r w:rsidRPr="00F0595F">
        <w:rPr>
          <w:rFonts w:ascii="Times New Roman" w:eastAsia="Times New Roman" w:hAnsi="Times New Roman" w:cs="Times New Roman"/>
          <w:i/>
          <w:iCs/>
          <w:sz w:val="28"/>
          <w:szCs w:val="24"/>
          <w:lang w:eastAsia="ru-RU"/>
        </w:rPr>
        <w:t>степень реконструкции объекта</w:t>
      </w:r>
      <w:r w:rsidRPr="00F0595F">
        <w:rPr>
          <w:rFonts w:ascii="Times New Roman" w:eastAsia="Times New Roman" w:hAnsi="Times New Roman" w:cs="Times New Roman"/>
          <w:sz w:val="28"/>
          <w:szCs w:val="24"/>
          <w:lang w:eastAsia="ru-RU"/>
        </w:rPr>
        <w:t xml:space="preserve"> (если в результате реконструкции объект претерпел значительные проектные изменения, то при экспертизе он рассматривается как новый, по отношению </w:t>
      </w:r>
      <w:proofErr w:type="gramStart"/>
      <w:r w:rsidRPr="00F0595F">
        <w:rPr>
          <w:rFonts w:ascii="Times New Roman" w:eastAsia="Times New Roman" w:hAnsi="Times New Roman" w:cs="Times New Roman"/>
          <w:sz w:val="28"/>
          <w:szCs w:val="24"/>
          <w:lang w:eastAsia="ru-RU"/>
        </w:rPr>
        <w:t>к</w:t>
      </w:r>
      <w:proofErr w:type="gramEnd"/>
      <w:r w:rsidRPr="00F0595F">
        <w:rPr>
          <w:rFonts w:ascii="Times New Roman" w:eastAsia="Times New Roman" w:hAnsi="Times New Roman" w:cs="Times New Roman"/>
          <w:sz w:val="28"/>
          <w:szCs w:val="24"/>
          <w:lang w:eastAsia="ru-RU"/>
        </w:rPr>
        <w:t xml:space="preserve"> прежнему); </w:t>
      </w:r>
      <w:r w:rsidRPr="00F0595F">
        <w:rPr>
          <w:rFonts w:ascii="Times New Roman" w:eastAsia="Times New Roman" w:hAnsi="Times New Roman" w:cs="Times New Roman"/>
          <w:i/>
          <w:iCs/>
          <w:sz w:val="28"/>
          <w:szCs w:val="24"/>
          <w:lang w:eastAsia="ru-RU"/>
        </w:rPr>
        <w:t>геологические, гидрогеологические и природные условия</w:t>
      </w:r>
      <w:r w:rsidRPr="00F0595F">
        <w:rPr>
          <w:rFonts w:ascii="Times New Roman" w:eastAsia="Times New Roman" w:hAnsi="Times New Roman" w:cs="Times New Roman"/>
          <w:sz w:val="28"/>
          <w:szCs w:val="24"/>
          <w:lang w:eastAsia="ru-RU"/>
        </w:rPr>
        <w:t xml:space="preserve"> (зоны высокой сейсмичности, вечной мерзлоты, наводнений, зыбучих песков и т.д.). </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Из проектов строительства отбору на хранение в государственных архивах подлежат архитектурные, типовые, экспериментальные проекты зданий и сооружений; проекты индивидуальных объектов; проекты, отражающие особенности национальной архитектуры; НТД по памятникам архитектуры, отечественного градостроения и садово-паркового искусства.</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lastRenderedPageBreak/>
        <w:t>Наибольший интерес представляют сложные и крупные объекты и комплексы, являющиеся знаменательными вехами в практике проектирования; объекты, имеющие оригинальные решения, превосходящие ранее имевшиеся по технико-экономическим показателям; объекты, выполненные с использованием новых методов проектирования, новых материалов.</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i/>
          <w:iCs/>
          <w:sz w:val="28"/>
          <w:szCs w:val="24"/>
          <w:lang w:eastAsia="ru-RU"/>
        </w:rPr>
      </w:pPr>
      <w:r w:rsidRPr="00F0595F">
        <w:rPr>
          <w:rFonts w:ascii="Times New Roman" w:eastAsia="Times New Roman" w:hAnsi="Times New Roman" w:cs="Times New Roman"/>
          <w:b/>
          <w:bCs/>
          <w:sz w:val="28"/>
          <w:szCs w:val="24"/>
          <w:lang w:eastAsia="ru-RU"/>
        </w:rPr>
        <w:t xml:space="preserve">для проектно-конструкторских разработок </w:t>
      </w:r>
      <w:r w:rsidRPr="00F0595F">
        <w:rPr>
          <w:rFonts w:ascii="Times New Roman" w:eastAsia="Times New Roman" w:hAnsi="Times New Roman" w:cs="Times New Roman"/>
          <w:sz w:val="28"/>
          <w:szCs w:val="24"/>
          <w:lang w:eastAsia="ru-RU"/>
        </w:rPr>
        <w:t xml:space="preserve">– </w:t>
      </w:r>
      <w:r w:rsidRPr="00F0595F">
        <w:rPr>
          <w:rFonts w:ascii="Times New Roman" w:eastAsia="Times New Roman" w:hAnsi="Times New Roman" w:cs="Times New Roman"/>
          <w:i/>
          <w:iCs/>
          <w:sz w:val="28"/>
          <w:szCs w:val="24"/>
          <w:lang w:eastAsia="ru-RU"/>
        </w:rPr>
        <w:t>степень унификации, модификац</w:t>
      </w:r>
      <w:proofErr w:type="gramStart"/>
      <w:r w:rsidRPr="00F0595F">
        <w:rPr>
          <w:rFonts w:ascii="Times New Roman" w:eastAsia="Times New Roman" w:hAnsi="Times New Roman" w:cs="Times New Roman"/>
          <w:i/>
          <w:iCs/>
          <w:sz w:val="28"/>
          <w:szCs w:val="24"/>
          <w:lang w:eastAsia="ru-RU"/>
        </w:rPr>
        <w:t>ии и ее</w:t>
      </w:r>
      <w:proofErr w:type="gramEnd"/>
      <w:r w:rsidRPr="00F0595F">
        <w:rPr>
          <w:rFonts w:ascii="Times New Roman" w:eastAsia="Times New Roman" w:hAnsi="Times New Roman" w:cs="Times New Roman"/>
          <w:i/>
          <w:iCs/>
          <w:sz w:val="28"/>
          <w:szCs w:val="24"/>
          <w:lang w:eastAsia="ru-RU"/>
        </w:rPr>
        <w:t xml:space="preserve"> соотношения с базовой моделью; уровень надежности.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Отбору на постоянное хранение подлежат уникальные модели, изделия единичного производства, базовые, головные образцы изделий серийного и массового производства. </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для технологических процессов</w:t>
      </w:r>
      <w:r w:rsidRPr="00F0595F">
        <w:rPr>
          <w:rFonts w:ascii="Times New Roman" w:eastAsia="Times New Roman" w:hAnsi="Times New Roman" w:cs="Times New Roman"/>
          <w:sz w:val="28"/>
          <w:szCs w:val="24"/>
          <w:lang w:eastAsia="ru-RU"/>
        </w:rPr>
        <w:t xml:space="preserve"> – </w:t>
      </w:r>
      <w:r w:rsidRPr="00F0595F">
        <w:rPr>
          <w:rFonts w:ascii="Times New Roman" w:eastAsia="Times New Roman" w:hAnsi="Times New Roman" w:cs="Times New Roman"/>
          <w:i/>
          <w:iCs/>
          <w:sz w:val="28"/>
          <w:szCs w:val="24"/>
          <w:lang w:eastAsia="ru-RU"/>
        </w:rPr>
        <w:t>уровень механизации и автоматизации при изготовлении изделий промышленного производства (выпуске продукции)</w:t>
      </w:r>
      <w:r w:rsidRPr="00F0595F">
        <w:rPr>
          <w:rFonts w:ascii="Times New Roman" w:eastAsia="Times New Roman" w:hAnsi="Times New Roman" w:cs="Times New Roman"/>
          <w:sz w:val="28"/>
          <w:szCs w:val="24"/>
          <w:lang w:eastAsia="ru-RU"/>
        </w:rPr>
        <w:t>.</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На постоянное хранение отбираются высокоэффективные технологические процессы в различных отраслях промышленности; типовые и групповые технологические процессы изготовления изделий в машиностроении и приборостроении, металлургической, химической, текстильной, пищевой промышленности, конструкторская документация по которым отбирается на постоянное хранение.</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proofErr w:type="spellStart"/>
      <w:r w:rsidRPr="00F0595F">
        <w:rPr>
          <w:rFonts w:ascii="Times New Roman" w:eastAsia="Times New Roman" w:hAnsi="Times New Roman" w:cs="Times New Roman"/>
          <w:b/>
          <w:bCs/>
          <w:sz w:val="28"/>
          <w:szCs w:val="24"/>
          <w:lang w:eastAsia="ru-RU"/>
        </w:rPr>
        <w:t>Оргтехоснастка</w:t>
      </w:r>
      <w:proofErr w:type="spellEnd"/>
      <w:r w:rsidRPr="00F0595F">
        <w:rPr>
          <w:rFonts w:ascii="Times New Roman" w:eastAsia="Times New Roman" w:hAnsi="Times New Roman" w:cs="Times New Roman"/>
          <w:sz w:val="28"/>
          <w:szCs w:val="24"/>
          <w:lang w:eastAsia="ru-RU"/>
        </w:rPr>
        <w:t xml:space="preserve"> (приспособления, инструмент, штампы, стапеля и др.) может поступать на постоянное хранение в тех случаях, если представляет собой типовое универсальное оснащение для механической обработки деталей и сборки машин, механизмов и приборов, </w:t>
      </w:r>
      <w:proofErr w:type="gramStart"/>
      <w:r w:rsidRPr="00F0595F">
        <w:rPr>
          <w:rFonts w:ascii="Times New Roman" w:eastAsia="Times New Roman" w:hAnsi="Times New Roman" w:cs="Times New Roman"/>
          <w:sz w:val="28"/>
          <w:szCs w:val="24"/>
          <w:lang w:eastAsia="ru-RU"/>
        </w:rPr>
        <w:t>применение</w:t>
      </w:r>
      <w:proofErr w:type="gramEnd"/>
      <w:r w:rsidRPr="00F0595F">
        <w:rPr>
          <w:rFonts w:ascii="Times New Roman" w:eastAsia="Times New Roman" w:hAnsi="Times New Roman" w:cs="Times New Roman"/>
          <w:sz w:val="28"/>
          <w:szCs w:val="24"/>
          <w:lang w:eastAsia="ru-RU"/>
        </w:rPr>
        <w:t xml:space="preserve"> которого возможно на ряде предприятий, а также если они отличаются новизной, совершенством, уникальностью или оригинальностью конструкции, что было отмечено в авторских свидетельствах изобретателей или удостоверениях рационализаторов.</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При наличии полного комплекса технологической документации по техпроцессам в машиностроении  предпочтение отдается ТД на стадии рабочей документации на установившееся серийное или массовое производство. Но возможен отбор на постоянное хранение документов, разработанных на более ранних стадиях – опытное производство, предварительный проект – если на этих </w:t>
      </w:r>
      <w:r w:rsidRPr="00F0595F">
        <w:rPr>
          <w:rFonts w:ascii="Times New Roman" w:eastAsia="Times New Roman" w:hAnsi="Times New Roman" w:cs="Times New Roman"/>
          <w:sz w:val="28"/>
          <w:szCs w:val="24"/>
          <w:lang w:eastAsia="ru-RU"/>
        </w:rPr>
        <w:lastRenderedPageBreak/>
        <w:t xml:space="preserve">стадиях предлагались оригинальные, но неосуществленные идеи, или если отсутствуют рабочие документы на установившееся производство. На этих стадиях отбирают на постоянное хранение маршрутную карту, технологическую инструкцию, ведомость технологической оснастки. </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Одним из </w:t>
      </w:r>
      <w:r w:rsidRPr="00F0595F">
        <w:rPr>
          <w:rFonts w:ascii="Times New Roman" w:eastAsia="Times New Roman" w:hAnsi="Times New Roman" w:cs="Times New Roman"/>
          <w:b/>
          <w:bCs/>
          <w:sz w:val="28"/>
          <w:szCs w:val="24"/>
          <w:lang w:eastAsia="ru-RU"/>
        </w:rPr>
        <w:t>условий</w:t>
      </w:r>
      <w:r w:rsidRPr="00F0595F">
        <w:rPr>
          <w:rFonts w:ascii="Times New Roman" w:eastAsia="Times New Roman" w:hAnsi="Times New Roman" w:cs="Times New Roman"/>
          <w:sz w:val="28"/>
          <w:szCs w:val="24"/>
          <w:lang w:eastAsia="ru-RU"/>
        </w:rPr>
        <w:t xml:space="preserve"> проведения </w:t>
      </w:r>
      <w:r w:rsidRPr="00F0595F">
        <w:rPr>
          <w:rFonts w:ascii="Times New Roman" w:eastAsia="Times New Roman" w:hAnsi="Times New Roman" w:cs="Times New Roman"/>
          <w:b/>
          <w:bCs/>
          <w:sz w:val="28"/>
          <w:szCs w:val="24"/>
          <w:lang w:eastAsia="ru-RU"/>
        </w:rPr>
        <w:t>экспертизы ценности</w:t>
      </w:r>
      <w:r w:rsidRPr="00F0595F">
        <w:rPr>
          <w:rFonts w:ascii="Times New Roman" w:eastAsia="Times New Roman" w:hAnsi="Times New Roman" w:cs="Times New Roman"/>
          <w:sz w:val="28"/>
          <w:szCs w:val="24"/>
          <w:lang w:eastAsia="ru-RU"/>
        </w:rPr>
        <w:t xml:space="preserve"> является </w:t>
      </w:r>
      <w:r w:rsidRPr="00F0595F">
        <w:rPr>
          <w:rFonts w:ascii="Times New Roman" w:eastAsia="Times New Roman" w:hAnsi="Times New Roman" w:cs="Times New Roman"/>
          <w:b/>
          <w:bCs/>
          <w:sz w:val="28"/>
          <w:szCs w:val="24"/>
          <w:lang w:eastAsia="ru-RU"/>
        </w:rPr>
        <w:t xml:space="preserve">отбор НТД на завершенные объекты строительства, а также на внедренные в производство изделия, НИР и НТР. </w:t>
      </w:r>
      <w:r w:rsidRPr="00F0595F">
        <w:rPr>
          <w:rFonts w:ascii="Times New Roman" w:eastAsia="Times New Roman" w:hAnsi="Times New Roman" w:cs="Times New Roman"/>
          <w:sz w:val="28"/>
          <w:szCs w:val="24"/>
          <w:lang w:eastAsia="ru-RU"/>
        </w:rPr>
        <w:t>В отдельных случаях на постоянное хранение могут быть отобраны проекты, содержащие оригинальные проектно-планировочные или конструкторские решения на объекты или изделия, проектирование (строительство, выпуск) которых не было завершено по тем или иным причинам. Если в организации имеются наиболее информативные разделы, например «Общая  пояснительная записка», «Генеральный план и транспорт» и др., возможен отбор на постоянное хранение неполных комплектов НТД по незавершенным проектам.</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Научно-историческая и практическая ценность технической документации устанавливается путем просмотра и изучения непосредственно самих документов, а также изучения исторических справок, организационно-распорядительной и отчетной документации, справочно-поискового аппарата (инвентарных книг, описей дел постоянного хранения, каталогов), бюллетеней и обзоров о составе НТД, научно-технических энциклопедий, справочников, архивоведческой и специальной литературы, юбилейных изданий и других источников.</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Нельзя проводить оценку документации только по названиям проектов, проектных и технологических разработок. </w:t>
      </w:r>
    </w:p>
    <w:p w:rsidR="00F0595F" w:rsidRPr="00F0595F" w:rsidRDefault="00F0595F" w:rsidP="00F0595F">
      <w:pPr>
        <w:spacing w:after="0" w:line="360" w:lineRule="auto"/>
        <w:ind w:firstLine="543"/>
        <w:jc w:val="both"/>
        <w:rPr>
          <w:rFonts w:ascii="Times New Roman" w:eastAsia="Times New Roman" w:hAnsi="Times New Roman" w:cs="Times New Roman"/>
          <w:b/>
          <w:bCs/>
          <w:position w:val="16"/>
          <w:sz w:val="28"/>
          <w:szCs w:val="24"/>
          <w:lang w:eastAsia="ru-RU"/>
        </w:rPr>
      </w:pPr>
      <w:r w:rsidRPr="00F0595F">
        <w:rPr>
          <w:rFonts w:ascii="Times New Roman" w:eastAsia="Times New Roman" w:hAnsi="Times New Roman" w:cs="Times New Roman"/>
          <w:b/>
          <w:bCs/>
          <w:position w:val="16"/>
          <w:sz w:val="28"/>
          <w:szCs w:val="24"/>
          <w:lang w:eastAsia="ru-RU"/>
        </w:rPr>
        <w:t>3.3. Методика составления перечней проектов, НТД по которым подлежит передаче на постоянное хранение</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Экспертиза ценности НТД может проводиться как </w:t>
      </w:r>
      <w:r w:rsidRPr="00F0595F">
        <w:rPr>
          <w:rFonts w:ascii="Times New Roman" w:eastAsia="Times New Roman" w:hAnsi="Times New Roman" w:cs="Times New Roman"/>
          <w:b/>
          <w:bCs/>
          <w:sz w:val="28"/>
          <w:szCs w:val="24"/>
          <w:lang w:eastAsia="ru-RU"/>
        </w:rPr>
        <w:t>комплексная</w:t>
      </w:r>
      <w:r w:rsidRPr="00F0595F">
        <w:rPr>
          <w:rFonts w:ascii="Times New Roman" w:eastAsia="Times New Roman" w:hAnsi="Times New Roman" w:cs="Times New Roman"/>
          <w:sz w:val="28"/>
          <w:szCs w:val="24"/>
          <w:lang w:eastAsia="ru-RU"/>
        </w:rPr>
        <w:t xml:space="preserve">, так и </w:t>
      </w:r>
      <w:r w:rsidRPr="00F0595F">
        <w:rPr>
          <w:rFonts w:ascii="Times New Roman" w:eastAsia="Times New Roman" w:hAnsi="Times New Roman" w:cs="Times New Roman"/>
          <w:b/>
          <w:bCs/>
          <w:sz w:val="28"/>
          <w:szCs w:val="24"/>
          <w:lang w:eastAsia="ru-RU"/>
        </w:rPr>
        <w:t>целевая</w:t>
      </w:r>
      <w:r w:rsidRPr="00F0595F">
        <w:rPr>
          <w:rFonts w:ascii="Times New Roman" w:eastAsia="Times New Roman" w:hAnsi="Times New Roman" w:cs="Times New Roman"/>
          <w:sz w:val="28"/>
          <w:szCs w:val="24"/>
          <w:lang w:eastAsia="ru-RU"/>
        </w:rPr>
        <w:t>.</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При </w:t>
      </w:r>
      <w:r w:rsidRPr="00F0595F">
        <w:rPr>
          <w:rFonts w:ascii="Times New Roman" w:eastAsia="Times New Roman" w:hAnsi="Times New Roman" w:cs="Times New Roman"/>
          <w:b/>
          <w:bCs/>
          <w:sz w:val="28"/>
          <w:szCs w:val="24"/>
          <w:lang w:eastAsia="ru-RU"/>
        </w:rPr>
        <w:t>комплексной</w:t>
      </w:r>
      <w:r w:rsidRPr="00F0595F">
        <w:rPr>
          <w:rFonts w:ascii="Times New Roman" w:eastAsia="Times New Roman" w:hAnsi="Times New Roman" w:cs="Times New Roman"/>
          <w:sz w:val="28"/>
          <w:szCs w:val="24"/>
          <w:lang w:eastAsia="ru-RU"/>
        </w:rPr>
        <w:t xml:space="preserve"> </w:t>
      </w:r>
      <w:r w:rsidRPr="00F0595F">
        <w:rPr>
          <w:rFonts w:ascii="Times New Roman" w:eastAsia="Times New Roman" w:hAnsi="Times New Roman" w:cs="Times New Roman"/>
          <w:b/>
          <w:bCs/>
          <w:sz w:val="28"/>
          <w:szCs w:val="24"/>
          <w:lang w:eastAsia="ru-RU"/>
        </w:rPr>
        <w:t>экспертизе</w:t>
      </w:r>
      <w:r w:rsidRPr="00F0595F">
        <w:rPr>
          <w:rFonts w:ascii="Times New Roman" w:eastAsia="Times New Roman" w:hAnsi="Times New Roman" w:cs="Times New Roman"/>
          <w:sz w:val="28"/>
          <w:szCs w:val="24"/>
          <w:lang w:eastAsia="ru-RU"/>
        </w:rPr>
        <w:t xml:space="preserve"> проводится оценка </w:t>
      </w:r>
      <w:r w:rsidRPr="00F0595F">
        <w:rPr>
          <w:rFonts w:ascii="Times New Roman" w:eastAsia="Times New Roman" w:hAnsi="Times New Roman" w:cs="Times New Roman"/>
          <w:b/>
          <w:bCs/>
          <w:sz w:val="28"/>
          <w:szCs w:val="24"/>
          <w:lang w:eastAsia="ru-RU"/>
        </w:rPr>
        <w:t>всех завершенных проектов</w:t>
      </w:r>
      <w:r w:rsidRPr="00F0595F">
        <w:rPr>
          <w:rFonts w:ascii="Times New Roman" w:eastAsia="Times New Roman" w:hAnsi="Times New Roman" w:cs="Times New Roman"/>
          <w:sz w:val="28"/>
          <w:szCs w:val="24"/>
          <w:lang w:eastAsia="ru-RU"/>
        </w:rPr>
        <w:t xml:space="preserve"> с целью определения ценности каждой разработки, при этом проекты систематизируются по 4 группам:</w:t>
      </w:r>
    </w:p>
    <w:p w:rsidR="00F0595F" w:rsidRPr="00F0595F" w:rsidRDefault="00F0595F" w:rsidP="00F0595F">
      <w:pPr>
        <w:numPr>
          <w:ilvl w:val="0"/>
          <w:numId w:val="5"/>
        </w:numPr>
        <w:tabs>
          <w:tab w:val="num" w:pos="0"/>
        </w:tabs>
        <w:spacing w:after="0" w:line="360" w:lineRule="auto"/>
        <w:ind w:left="0" w:firstLine="543"/>
        <w:jc w:val="both"/>
        <w:rPr>
          <w:rFonts w:ascii="Times New Roman" w:eastAsia="Times New Roman" w:hAnsi="Times New Roman" w:cs="Times New Roman"/>
          <w:sz w:val="28"/>
          <w:szCs w:val="24"/>
          <w:lang w:eastAsia="ru-RU"/>
        </w:rPr>
      </w:pPr>
      <w:proofErr w:type="gramStart"/>
      <w:r w:rsidRPr="00F0595F">
        <w:rPr>
          <w:rFonts w:ascii="Times New Roman" w:eastAsia="Times New Roman" w:hAnsi="Times New Roman" w:cs="Times New Roman"/>
          <w:sz w:val="28"/>
          <w:szCs w:val="24"/>
          <w:lang w:eastAsia="ru-RU"/>
        </w:rPr>
        <w:lastRenderedPageBreak/>
        <w:t>Отобранные</w:t>
      </w:r>
      <w:proofErr w:type="gramEnd"/>
      <w:r w:rsidRPr="00F0595F">
        <w:rPr>
          <w:rFonts w:ascii="Times New Roman" w:eastAsia="Times New Roman" w:hAnsi="Times New Roman" w:cs="Times New Roman"/>
          <w:sz w:val="28"/>
          <w:szCs w:val="24"/>
          <w:lang w:eastAsia="ru-RU"/>
        </w:rPr>
        <w:t xml:space="preserve"> на постоянное хранение.</w:t>
      </w:r>
    </w:p>
    <w:p w:rsidR="00F0595F" w:rsidRPr="00F0595F" w:rsidRDefault="00F0595F" w:rsidP="00F0595F">
      <w:pPr>
        <w:numPr>
          <w:ilvl w:val="0"/>
          <w:numId w:val="5"/>
        </w:numPr>
        <w:tabs>
          <w:tab w:val="num" w:pos="0"/>
        </w:tabs>
        <w:spacing w:after="0" w:line="360" w:lineRule="auto"/>
        <w:ind w:left="0" w:firstLine="543"/>
        <w:jc w:val="both"/>
        <w:rPr>
          <w:rFonts w:ascii="Times New Roman" w:eastAsia="Times New Roman" w:hAnsi="Times New Roman" w:cs="Times New Roman"/>
          <w:sz w:val="28"/>
          <w:szCs w:val="24"/>
          <w:lang w:eastAsia="ru-RU"/>
        </w:rPr>
      </w:pPr>
      <w:proofErr w:type="gramStart"/>
      <w:r w:rsidRPr="00F0595F">
        <w:rPr>
          <w:rFonts w:ascii="Times New Roman" w:eastAsia="Times New Roman" w:hAnsi="Times New Roman" w:cs="Times New Roman"/>
          <w:sz w:val="28"/>
          <w:szCs w:val="24"/>
          <w:lang w:eastAsia="ru-RU"/>
        </w:rPr>
        <w:t>Выделенные</w:t>
      </w:r>
      <w:proofErr w:type="gramEnd"/>
      <w:r w:rsidRPr="00F0595F">
        <w:rPr>
          <w:rFonts w:ascii="Times New Roman" w:eastAsia="Times New Roman" w:hAnsi="Times New Roman" w:cs="Times New Roman"/>
          <w:sz w:val="28"/>
          <w:szCs w:val="24"/>
          <w:lang w:eastAsia="ru-RU"/>
        </w:rPr>
        <w:t xml:space="preserve"> к уничтожению.</w:t>
      </w:r>
    </w:p>
    <w:p w:rsidR="00F0595F" w:rsidRPr="00F0595F" w:rsidRDefault="00F0595F" w:rsidP="00F0595F">
      <w:pPr>
        <w:numPr>
          <w:ilvl w:val="0"/>
          <w:numId w:val="5"/>
        </w:numPr>
        <w:tabs>
          <w:tab w:val="num" w:pos="0"/>
        </w:tabs>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Проекты, отобранные для передачи документов заказчику/ эксплуатирующей организации.</w:t>
      </w:r>
    </w:p>
    <w:p w:rsidR="00F0595F" w:rsidRPr="00F0595F" w:rsidRDefault="00F0595F" w:rsidP="00F0595F">
      <w:pPr>
        <w:numPr>
          <w:ilvl w:val="0"/>
          <w:numId w:val="5"/>
        </w:numPr>
        <w:tabs>
          <w:tab w:val="num" w:pos="0"/>
        </w:tabs>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Проекты, оставленные в организации до минования практической надобности.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При </w:t>
      </w:r>
      <w:r w:rsidRPr="00F0595F">
        <w:rPr>
          <w:rFonts w:ascii="Times New Roman" w:eastAsia="Times New Roman" w:hAnsi="Times New Roman" w:cs="Times New Roman"/>
          <w:b/>
          <w:bCs/>
          <w:sz w:val="28"/>
          <w:szCs w:val="24"/>
          <w:lang w:eastAsia="ru-RU"/>
        </w:rPr>
        <w:t>целевой экспертизе</w:t>
      </w:r>
      <w:r w:rsidRPr="00F0595F">
        <w:rPr>
          <w:rFonts w:ascii="Times New Roman" w:eastAsia="Times New Roman" w:hAnsi="Times New Roman" w:cs="Times New Roman"/>
          <w:sz w:val="28"/>
          <w:szCs w:val="24"/>
          <w:lang w:eastAsia="ru-RU"/>
        </w:rPr>
        <w:t xml:space="preserve"> выявляются только проекты, НТД по которым может быть </w:t>
      </w:r>
      <w:proofErr w:type="gramStart"/>
      <w:r w:rsidRPr="00F0595F">
        <w:rPr>
          <w:rFonts w:ascii="Times New Roman" w:eastAsia="Times New Roman" w:hAnsi="Times New Roman" w:cs="Times New Roman"/>
          <w:sz w:val="28"/>
          <w:szCs w:val="24"/>
          <w:lang w:eastAsia="ru-RU"/>
        </w:rPr>
        <w:t>передана</w:t>
      </w:r>
      <w:proofErr w:type="gramEnd"/>
      <w:r w:rsidRPr="00F0595F">
        <w:rPr>
          <w:rFonts w:ascii="Times New Roman" w:eastAsia="Times New Roman" w:hAnsi="Times New Roman" w:cs="Times New Roman"/>
          <w:sz w:val="28"/>
          <w:szCs w:val="24"/>
          <w:lang w:eastAsia="ru-RU"/>
        </w:rPr>
        <w:t xml:space="preserve"> на постоянное хранение.</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Работу по экспертизе ценности НТД организует и проводит экспертная комиссия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организации.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Основными задачами при составлении перечня являются:</w:t>
      </w:r>
    </w:p>
    <w:p w:rsidR="00F0595F" w:rsidRPr="00F0595F" w:rsidRDefault="00F0595F" w:rsidP="00F0595F">
      <w:pPr>
        <w:numPr>
          <w:ilvl w:val="0"/>
          <w:numId w:val="6"/>
        </w:numPr>
        <w:tabs>
          <w:tab w:val="num" w:pos="0"/>
        </w:tabs>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Ознакомление по типовому и ведомственному (отраслевому) перечню с видами документов, подлежащих приему в </w:t>
      </w:r>
      <w:proofErr w:type="spellStart"/>
      <w:r w:rsidRPr="00F0595F">
        <w:rPr>
          <w:rFonts w:ascii="Times New Roman" w:eastAsia="Times New Roman" w:hAnsi="Times New Roman" w:cs="Times New Roman"/>
          <w:sz w:val="28"/>
          <w:szCs w:val="24"/>
          <w:lang w:eastAsia="ru-RU"/>
        </w:rPr>
        <w:t>госархивы</w:t>
      </w:r>
      <w:proofErr w:type="spellEnd"/>
      <w:r w:rsidRPr="00F0595F">
        <w:rPr>
          <w:rFonts w:ascii="Times New Roman" w:eastAsia="Times New Roman" w:hAnsi="Times New Roman" w:cs="Times New Roman"/>
          <w:sz w:val="28"/>
          <w:szCs w:val="24"/>
          <w:lang w:eastAsia="ru-RU"/>
        </w:rPr>
        <w:t>.</w:t>
      </w:r>
    </w:p>
    <w:p w:rsidR="00F0595F" w:rsidRPr="00F0595F" w:rsidRDefault="00F0595F" w:rsidP="00F0595F">
      <w:pPr>
        <w:numPr>
          <w:ilvl w:val="0"/>
          <w:numId w:val="6"/>
        </w:numPr>
        <w:tabs>
          <w:tab w:val="num" w:pos="0"/>
        </w:tabs>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Изучение организационно-распорядительной и планово-отчетной документации, научно-справочного аппарата организации.</w:t>
      </w:r>
    </w:p>
    <w:p w:rsidR="00F0595F" w:rsidRPr="00F0595F" w:rsidRDefault="00F0595F" w:rsidP="00F0595F">
      <w:pPr>
        <w:numPr>
          <w:ilvl w:val="0"/>
          <w:numId w:val="6"/>
        </w:numPr>
        <w:tabs>
          <w:tab w:val="num" w:pos="0"/>
        </w:tabs>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Проведение экспертизы ценности и отбора проектов на постоянное хранение.</w:t>
      </w:r>
    </w:p>
    <w:p w:rsidR="00F0595F" w:rsidRPr="00F0595F" w:rsidRDefault="00F0595F" w:rsidP="00F0595F">
      <w:pPr>
        <w:numPr>
          <w:ilvl w:val="0"/>
          <w:numId w:val="6"/>
        </w:numPr>
        <w:tabs>
          <w:tab w:val="num" w:pos="0"/>
        </w:tabs>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Составление перечня проектов, НТД которых подлежит передаче на постоянное хранение.</w:t>
      </w:r>
    </w:p>
    <w:p w:rsidR="00F0595F" w:rsidRPr="00F0595F" w:rsidRDefault="00F0595F" w:rsidP="00F0595F">
      <w:pPr>
        <w:numPr>
          <w:ilvl w:val="0"/>
          <w:numId w:val="6"/>
        </w:numPr>
        <w:tabs>
          <w:tab w:val="num" w:pos="0"/>
        </w:tabs>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Рассмотрение перечня проектов на заседании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организации.</w:t>
      </w:r>
    </w:p>
    <w:p w:rsidR="00F0595F" w:rsidRPr="00F0595F" w:rsidRDefault="00F0595F" w:rsidP="00F0595F">
      <w:pPr>
        <w:numPr>
          <w:ilvl w:val="0"/>
          <w:numId w:val="6"/>
        </w:numPr>
        <w:tabs>
          <w:tab w:val="num" w:pos="0"/>
          <w:tab w:val="num" w:pos="543"/>
        </w:tabs>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Представление перечня на ЭПК филиала РГАНТД.</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При составлении перечня оценка дается всем законченным проектам, разработанным организацией с момента ее образования, а также ее организациями-предшественниками. В случае</w:t>
      </w:r>
      <w:proofErr w:type="gramStart"/>
      <w:r w:rsidRPr="00F0595F">
        <w:rPr>
          <w:rFonts w:ascii="Times New Roman" w:eastAsia="Times New Roman" w:hAnsi="Times New Roman" w:cs="Times New Roman"/>
          <w:sz w:val="28"/>
          <w:szCs w:val="24"/>
          <w:lang w:eastAsia="ru-RU"/>
        </w:rPr>
        <w:t>,</w:t>
      </w:r>
      <w:proofErr w:type="gramEnd"/>
      <w:r w:rsidRPr="00F0595F">
        <w:rPr>
          <w:rFonts w:ascii="Times New Roman" w:eastAsia="Times New Roman" w:hAnsi="Times New Roman" w:cs="Times New Roman"/>
          <w:sz w:val="28"/>
          <w:szCs w:val="24"/>
          <w:lang w:eastAsia="ru-RU"/>
        </w:rPr>
        <w:t xml:space="preserve"> если организация является владельцем документов ликвидированной организации, она организует проведение экспертизы ценности документов ликвидированной организации на общих основаниях. </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Перечень определяет состав, объем, сроки передачи документов на постоянное хранение и обоснование отбора каждого проекта</w:t>
      </w:r>
      <w:r w:rsidRPr="00F0595F">
        <w:rPr>
          <w:rFonts w:ascii="Times New Roman" w:eastAsia="Times New Roman" w:hAnsi="Times New Roman" w:cs="Times New Roman"/>
          <w:sz w:val="28"/>
          <w:szCs w:val="24"/>
          <w:lang w:eastAsia="ru-RU"/>
        </w:rPr>
        <w:t>.</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lastRenderedPageBreak/>
        <w:t xml:space="preserve">Работа по составлению перечней начинается с подготовки и проведения </w:t>
      </w:r>
      <w:r w:rsidRPr="00F0595F">
        <w:rPr>
          <w:rFonts w:ascii="Times New Roman" w:eastAsia="Times New Roman" w:hAnsi="Times New Roman" w:cs="Times New Roman"/>
          <w:b/>
          <w:bCs/>
          <w:sz w:val="28"/>
          <w:szCs w:val="24"/>
          <w:lang w:eastAsia="ru-RU"/>
        </w:rPr>
        <w:t xml:space="preserve">организационного заседания </w:t>
      </w:r>
      <w:proofErr w:type="gramStart"/>
      <w:r w:rsidRPr="00F0595F">
        <w:rPr>
          <w:rFonts w:ascii="Times New Roman" w:eastAsia="Times New Roman" w:hAnsi="Times New Roman" w:cs="Times New Roman"/>
          <w:b/>
          <w:bCs/>
          <w:sz w:val="28"/>
          <w:szCs w:val="24"/>
          <w:lang w:eastAsia="ru-RU"/>
        </w:rPr>
        <w:t>ЭК</w:t>
      </w:r>
      <w:proofErr w:type="gramEnd"/>
      <w:r w:rsidRPr="00F0595F">
        <w:rPr>
          <w:rFonts w:ascii="Times New Roman" w:eastAsia="Times New Roman" w:hAnsi="Times New Roman" w:cs="Times New Roman"/>
          <w:sz w:val="28"/>
          <w:szCs w:val="24"/>
          <w:lang w:eastAsia="ru-RU"/>
        </w:rPr>
        <w:t xml:space="preserve">, на которое приглашаются ведущие специалисты организации. Председатель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который является ответственным за составление перечня, готовит проект плана и приказ по проведению экспертизы ценности и отбору проектов на постоянное хранение. </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В плане работы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по отбору и экспертизе ценности НТД определяется:</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за какие годы и какая документация будет подвергнута экспертизе ценности;</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кем и когда она будет проведена и закрепляется распределение обязанностей между членами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и привлеченными специалистами;</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 плане назначаются конкретные сроки проведения экспертизы каждого проекта.</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План работы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по отбору и экспертизе ценности НТД рассматривается на организационном заседании ЭК. Каждый член ЭК должен четко представлять, в чем будет заключаться его работа и в какие сроки она должна быть проведена, каковы критерии отбора проектов и порядок работы. Необходимо, чтобы план работы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по проведению экспертизы ценности НТД был у каждого члена ЭК. Он должен быть утвержден руководителем организации, так как к проведению этой работы привлекаются не только члены ЭК.</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proofErr w:type="gramStart"/>
      <w:r w:rsidRPr="00F0595F">
        <w:rPr>
          <w:rFonts w:ascii="Times New Roman" w:eastAsia="Times New Roman" w:hAnsi="Times New Roman" w:cs="Times New Roman"/>
          <w:sz w:val="28"/>
          <w:szCs w:val="24"/>
          <w:lang w:eastAsia="ru-RU"/>
        </w:rPr>
        <w:t>На организационном заседании председатель ЭК знакомит с нормативно-методическими документами по работе НТД, а также со сведениями по истории организации (исторической справкой) и задачами, которые стоят перед всеми членами ЭК. В процессе проведения экспертизы ценности изучаются устав (положение) организации, приказы, планово-отчетные документы, протоколы заседаний научно-технического и ученого советов, юбилейные издания, информационно-аналитическая, специальная литература, справочно-поисковые картотеки организаций.</w:t>
      </w:r>
      <w:proofErr w:type="gramEnd"/>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Сотрудник СНТД, который является секретарем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может значительно облегчить работу членам ЭК, изучив предварительно организационно-распорядительную документацию организации за конкретный период и выяснив </w:t>
      </w:r>
      <w:r w:rsidRPr="00F0595F">
        <w:rPr>
          <w:rFonts w:ascii="Times New Roman" w:eastAsia="Times New Roman" w:hAnsi="Times New Roman" w:cs="Times New Roman"/>
          <w:sz w:val="28"/>
          <w:szCs w:val="24"/>
          <w:lang w:eastAsia="ru-RU"/>
        </w:rPr>
        <w:lastRenderedPageBreak/>
        <w:t>наиболее интересные разработки, уточнив объем документов по каждому проекту.</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Секретарь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на организационном заседании комиссии докладывает членам ЭК о результатах своей предварительной работы, а также знакомит присутствующих с методикой работы по экспертизе ценности, обеспечивает участников заседания карточками.</w:t>
      </w:r>
    </w:p>
    <w:p w:rsidR="00F0595F" w:rsidRPr="00F0595F" w:rsidRDefault="00F0595F" w:rsidP="00F0595F">
      <w:pPr>
        <w:spacing w:after="0" w:line="360" w:lineRule="auto"/>
        <w:ind w:firstLine="543"/>
        <w:jc w:val="both"/>
        <w:rPr>
          <w:rFonts w:ascii="Times New Roman" w:eastAsia="Times New Roman" w:hAnsi="Times New Roman" w:cs="Times New Roman"/>
          <w:i/>
          <w:iCs/>
          <w:sz w:val="28"/>
          <w:szCs w:val="24"/>
          <w:lang w:eastAsia="ru-RU"/>
        </w:rPr>
      </w:pPr>
      <w:r w:rsidRPr="00F0595F">
        <w:rPr>
          <w:rFonts w:ascii="Times New Roman" w:eastAsia="Times New Roman" w:hAnsi="Times New Roman" w:cs="Times New Roman"/>
          <w:sz w:val="28"/>
          <w:szCs w:val="24"/>
          <w:lang w:eastAsia="ru-RU"/>
        </w:rPr>
        <w:t xml:space="preserve">Оценивают проекты эксперты, которые определяют наиболее важные и интересные в техническом отношении разработки по своему направлению, </w:t>
      </w:r>
      <w:r w:rsidRPr="00F0595F">
        <w:rPr>
          <w:rFonts w:ascii="Times New Roman" w:eastAsia="Times New Roman" w:hAnsi="Times New Roman" w:cs="Times New Roman"/>
          <w:i/>
          <w:iCs/>
          <w:sz w:val="28"/>
          <w:szCs w:val="24"/>
          <w:lang w:eastAsia="ru-RU"/>
        </w:rPr>
        <w:t>руководствуясь принципами и критериями экспертизы ценности.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Работу по составлению перечня удобно проводить на карточках, которые составляются на каждый проект, что создает удобство: </w:t>
      </w:r>
    </w:p>
    <w:p w:rsidR="00F0595F" w:rsidRPr="00F0595F" w:rsidRDefault="00F0595F" w:rsidP="00F0595F">
      <w:pPr>
        <w:numPr>
          <w:ilvl w:val="0"/>
          <w:numId w:val="4"/>
        </w:numPr>
        <w:tabs>
          <w:tab w:val="num" w:pos="540"/>
        </w:tabs>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при распределении разработок между специалистами в соответствии с их специализацией;</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при систематизации разработок для включения их в листовой перечень;</w:t>
      </w:r>
    </w:p>
    <w:p w:rsidR="00F0595F" w:rsidRPr="00F0595F" w:rsidRDefault="00F0595F" w:rsidP="00F0595F">
      <w:pPr>
        <w:numPr>
          <w:ilvl w:val="0"/>
          <w:numId w:val="4"/>
        </w:numPr>
        <w:spacing w:after="0" w:line="360" w:lineRule="auto"/>
        <w:ind w:left="0"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экономит время специалистов в ходе экспертизы ценности документов и оформления перечня.</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 ходе экспертной оценки конструкторских, технологических, проектных разработок составляется карточный перечень.</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b/>
          <w:bCs/>
          <w:sz w:val="28"/>
          <w:szCs w:val="24"/>
          <w:lang w:eastAsia="ru-RU"/>
        </w:rPr>
        <w:t>Карточка заполняется на каждую разработку, проектирование которой завершено</w:t>
      </w:r>
      <w:r w:rsidRPr="00F0595F">
        <w:rPr>
          <w:rFonts w:ascii="Times New Roman" w:eastAsia="Times New Roman" w:hAnsi="Times New Roman" w:cs="Times New Roman"/>
          <w:sz w:val="28"/>
          <w:szCs w:val="24"/>
          <w:lang w:eastAsia="ru-RU"/>
        </w:rPr>
        <w:t xml:space="preserve"> (Приложение  №3).</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 графе 1 карточки указывается полное название объекта, изделия, его шифр (№ заказа).</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 графе 2 приводится полное наименование проекта, которое дается по тематическому плану.</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 графе 3 перечисляются все стадии, на которых есть документы.</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 графе 4 указываются годы разработки. Даты определяются по угловым штампам чертежей проекта, по тематическим планам, по акту передачи проекта заказчику.</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В графе 5 проставляется производственный номер проекта, который переносится с ведомости спецификаций, заглавного листа или углового штампа </w:t>
      </w:r>
      <w:r w:rsidRPr="00F0595F">
        <w:rPr>
          <w:rFonts w:ascii="Times New Roman" w:eastAsia="Times New Roman" w:hAnsi="Times New Roman" w:cs="Times New Roman"/>
          <w:sz w:val="28"/>
          <w:szCs w:val="24"/>
          <w:lang w:eastAsia="ru-RU"/>
        </w:rPr>
        <w:lastRenderedPageBreak/>
        <w:t>чертежей проекта. Производственный номер, как правило, совпадает с шифром проекта.</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 графе 6 необходимо указать название организации-</w:t>
      </w:r>
      <w:proofErr w:type="spellStart"/>
      <w:r w:rsidRPr="00F0595F">
        <w:rPr>
          <w:rFonts w:ascii="Times New Roman" w:eastAsia="Times New Roman" w:hAnsi="Times New Roman" w:cs="Times New Roman"/>
          <w:sz w:val="28"/>
          <w:szCs w:val="24"/>
          <w:lang w:eastAsia="ru-RU"/>
        </w:rPr>
        <w:t>генразработчика</w:t>
      </w:r>
      <w:proofErr w:type="spellEnd"/>
      <w:r w:rsidRPr="00F0595F">
        <w:rPr>
          <w:rFonts w:ascii="Times New Roman" w:eastAsia="Times New Roman" w:hAnsi="Times New Roman" w:cs="Times New Roman"/>
          <w:sz w:val="28"/>
          <w:szCs w:val="24"/>
          <w:lang w:eastAsia="ru-RU"/>
        </w:rPr>
        <w:t>, ее  местонахождение и названия организаций-</w:t>
      </w:r>
      <w:proofErr w:type="spellStart"/>
      <w:r w:rsidRPr="00F0595F">
        <w:rPr>
          <w:rFonts w:ascii="Times New Roman" w:eastAsia="Times New Roman" w:hAnsi="Times New Roman" w:cs="Times New Roman"/>
          <w:sz w:val="28"/>
          <w:szCs w:val="24"/>
          <w:lang w:eastAsia="ru-RU"/>
        </w:rPr>
        <w:t>соразработчиков</w:t>
      </w:r>
      <w:proofErr w:type="spellEnd"/>
      <w:r w:rsidRPr="00F0595F">
        <w:rPr>
          <w:rFonts w:ascii="Times New Roman" w:eastAsia="Times New Roman" w:hAnsi="Times New Roman" w:cs="Times New Roman"/>
          <w:sz w:val="28"/>
          <w:szCs w:val="24"/>
          <w:lang w:eastAsia="ru-RU"/>
        </w:rPr>
        <w:t xml:space="preserve"> при их наличии. Название организаций дается на момент создания разработки.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 графе 7 указывается современное название организации-держателя подлинника. Если проект передан заказчику или заводу-изготовителю, необходимо указать номер и дату акта передачи.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 графе 8 указывается количество учетных единиц (сброшюрованных дел, листов чертежей).</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Графа 9 заполняется на основе накопившейся информации в ходе отбора документов на постоянное хранение и изучения текстовых документов данного проекта. В данной графе дается аннотация проекта, изделия и в сжатой форме излагаются критерии отбора проекта на постоянное хранение.</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Графа 10. Учитывая, что целью экспертизы является отбор проектов на постоянное хранение, данная графа заполняется в случае появления особого мнения экспертов.</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 графе 11 указывается возможный срок передачи проектов на постоянное хранение, если изделие снято с производства или строительство объекта завершено, учитывая при этом, что продление сроков временного хранения документов в организации не должно превышать 10 лет.</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 графе 12 указывается должность и фамилия эксперта, определяющего ценность данного проекта.</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Накопившийся в ходе отбора проектов карточный массив систематизируется по хронологическому признаку или тематико-хронологическому. Исключение составляют проекты расширения предприятий и проекты на модифицированные изделия, которые включаются в перечень вслед за основным (базовым) проектом независимо от  времени разработки. С карточек печатается листовой перечень.</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Перечень печатается в 2-х экземплярах и оформляется в соответствии с правилами на листах формата А</w:t>
      </w:r>
      <w:proofErr w:type="gramStart"/>
      <w:r w:rsidRPr="00F0595F">
        <w:rPr>
          <w:rFonts w:ascii="Times New Roman" w:eastAsia="Times New Roman" w:hAnsi="Times New Roman" w:cs="Times New Roman"/>
          <w:sz w:val="28"/>
          <w:szCs w:val="24"/>
          <w:lang w:eastAsia="ru-RU"/>
        </w:rPr>
        <w:t>4</w:t>
      </w:r>
      <w:proofErr w:type="gramEnd"/>
      <w:r w:rsidRPr="00F0595F">
        <w:rPr>
          <w:rFonts w:ascii="Times New Roman" w:eastAsia="Times New Roman" w:hAnsi="Times New Roman" w:cs="Times New Roman"/>
          <w:sz w:val="28"/>
          <w:szCs w:val="24"/>
          <w:lang w:eastAsia="ru-RU"/>
        </w:rPr>
        <w:t>.</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lastRenderedPageBreak/>
        <w:t>В названии перечня указывается вид документации, включенной в перечень, и является ли он продолжением ранее составленного.</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Если перечень составляется на документы организации-предшественника, то это оговаривается в названии перечня после наименования организации, составившей перечень.</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Порядковые номера проектов проставляются в графе 1. Нумерация проектов внутри каждого продолжающегося перечня проводится в порядке возрастания номеров.</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Для заполнения остальных граф перечня сведения берутся из соответствующих граф карточек. В графе «Примечания» указывается ориентировочный срок передачи документов на постоянное хранение с учетом сроков временного хранения различных видов документации, определенных Федеральным законом «Об архивном деле в Российской Федерации» от 22.10.2004 №125-ФЗ, ст.22:</w:t>
      </w:r>
    </w:p>
    <w:p w:rsidR="00F0595F" w:rsidRPr="00F0595F" w:rsidRDefault="00F0595F" w:rsidP="00F0595F">
      <w:pPr>
        <w:numPr>
          <w:ilvl w:val="0"/>
          <w:numId w:val="4"/>
        </w:numPr>
        <w:tabs>
          <w:tab w:val="num" w:pos="543"/>
        </w:tabs>
        <w:spacing w:after="0" w:line="360" w:lineRule="auto"/>
        <w:ind w:left="543" w:firstLine="0"/>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проектной документации для строительства – 20 лет;</w:t>
      </w:r>
    </w:p>
    <w:p w:rsidR="00F0595F" w:rsidRPr="00F0595F" w:rsidRDefault="00F0595F" w:rsidP="00F0595F">
      <w:pPr>
        <w:numPr>
          <w:ilvl w:val="0"/>
          <w:numId w:val="4"/>
        </w:numPr>
        <w:tabs>
          <w:tab w:val="num" w:pos="543"/>
        </w:tabs>
        <w:spacing w:after="0" w:line="360" w:lineRule="auto"/>
        <w:ind w:left="543" w:firstLine="0"/>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технологической и конструкторской документации – 20 лет;</w:t>
      </w:r>
    </w:p>
    <w:p w:rsidR="00F0595F" w:rsidRPr="00F0595F" w:rsidRDefault="00F0595F" w:rsidP="00F0595F">
      <w:pPr>
        <w:numPr>
          <w:ilvl w:val="0"/>
          <w:numId w:val="4"/>
        </w:numPr>
        <w:tabs>
          <w:tab w:val="num" w:pos="543"/>
        </w:tabs>
        <w:spacing w:after="0" w:line="360" w:lineRule="auto"/>
        <w:ind w:left="543" w:firstLine="0"/>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научной документации – 15 лет.</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К перечню составляется список сокращенных слов и терминов при их наличии и предисловие, материал к которому накапливается в ходе экспертизы и изучения документов по истории создания и деятельности организации.</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 предисловии к перечню (Приложение №4) необходимо осветить следующие вопросы:</w:t>
      </w:r>
    </w:p>
    <w:p w:rsidR="00F0595F" w:rsidRPr="00F0595F" w:rsidRDefault="00F0595F" w:rsidP="00F0595F">
      <w:pPr>
        <w:numPr>
          <w:ilvl w:val="0"/>
          <w:numId w:val="7"/>
        </w:numPr>
        <w:tabs>
          <w:tab w:val="num" w:pos="1080"/>
        </w:tabs>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   Название (полное и сокращенное) и местонахождение организации, дата ее образования (со ссылкой на нормативный документ), ведомственная подчиненность, сведения о реорганизациях и переименованиях организации.</w:t>
      </w:r>
    </w:p>
    <w:p w:rsidR="00F0595F" w:rsidRPr="00F0595F" w:rsidRDefault="00F0595F" w:rsidP="00F0595F">
      <w:pPr>
        <w:numPr>
          <w:ilvl w:val="0"/>
          <w:numId w:val="7"/>
        </w:num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Краткие сведения об основных направлениях деятельности (функциях и задачах) организации.</w:t>
      </w:r>
    </w:p>
    <w:p w:rsidR="00F0595F" w:rsidRPr="00F0595F" w:rsidRDefault="00F0595F" w:rsidP="00F0595F">
      <w:pPr>
        <w:numPr>
          <w:ilvl w:val="0"/>
          <w:numId w:val="7"/>
        </w:num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Виды хранящейся НТД, крайние даты, ориентировочный объем, в том числе и НТД организаций-предшественников.</w:t>
      </w:r>
    </w:p>
    <w:p w:rsidR="00F0595F" w:rsidRPr="00F0595F" w:rsidRDefault="00F0595F" w:rsidP="00F0595F">
      <w:pPr>
        <w:numPr>
          <w:ilvl w:val="0"/>
          <w:numId w:val="7"/>
        </w:num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lastRenderedPageBreak/>
        <w:t xml:space="preserve">За какие годы, в каком объеме, по какому виду документации проводится экспертиза ценности. Впервые составляется перечень или он является продолжением ранее </w:t>
      </w:r>
      <w:proofErr w:type="gramStart"/>
      <w:r w:rsidRPr="00F0595F">
        <w:rPr>
          <w:rFonts w:ascii="Times New Roman" w:eastAsia="Times New Roman" w:hAnsi="Times New Roman" w:cs="Times New Roman"/>
          <w:sz w:val="28"/>
          <w:szCs w:val="24"/>
          <w:lang w:eastAsia="ru-RU"/>
        </w:rPr>
        <w:t>утвержденных</w:t>
      </w:r>
      <w:proofErr w:type="gramEnd"/>
      <w:r w:rsidRPr="00F0595F">
        <w:rPr>
          <w:rFonts w:ascii="Times New Roman" w:eastAsia="Times New Roman" w:hAnsi="Times New Roman" w:cs="Times New Roman"/>
          <w:sz w:val="28"/>
          <w:szCs w:val="24"/>
          <w:lang w:eastAsia="ru-RU"/>
        </w:rPr>
        <w:t xml:space="preserve"> (указать номер протокола ЭПК, дату и место утверждения предшествующего перечня).</w:t>
      </w:r>
    </w:p>
    <w:p w:rsidR="00F0595F" w:rsidRPr="00F0595F" w:rsidRDefault="00F0595F" w:rsidP="00F0595F">
      <w:pPr>
        <w:numPr>
          <w:ilvl w:val="0"/>
          <w:numId w:val="7"/>
        </w:num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Специальные критерии отбора научно-технических разработок на постоянное хранение в данной отрасли.</w:t>
      </w:r>
    </w:p>
    <w:p w:rsidR="00F0595F" w:rsidRPr="00F0595F" w:rsidRDefault="00F0595F" w:rsidP="00F0595F">
      <w:pPr>
        <w:numPr>
          <w:ilvl w:val="0"/>
          <w:numId w:val="7"/>
        </w:num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Краткая характеристика важнейших разработок, вошедших в состав перечня.</w:t>
      </w:r>
    </w:p>
    <w:p w:rsidR="00F0595F" w:rsidRPr="00F0595F" w:rsidRDefault="00F0595F" w:rsidP="00F0595F">
      <w:pPr>
        <w:numPr>
          <w:ilvl w:val="0"/>
          <w:numId w:val="7"/>
        </w:numPr>
        <w:tabs>
          <w:tab w:val="num" w:pos="0"/>
        </w:tabs>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Схема систематизации проектов.</w:t>
      </w:r>
    </w:p>
    <w:p w:rsidR="00F0595F" w:rsidRPr="00F0595F" w:rsidRDefault="00F0595F" w:rsidP="00F0595F">
      <w:pPr>
        <w:numPr>
          <w:ilvl w:val="0"/>
          <w:numId w:val="7"/>
        </w:numPr>
        <w:tabs>
          <w:tab w:val="num" w:pos="0"/>
        </w:tabs>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Особенности составления перечня.</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 xml:space="preserve">Подготовленные таким образом перечни подписываются председателем </w:t>
      </w:r>
      <w:proofErr w:type="gramStart"/>
      <w:r w:rsidRPr="00F0595F">
        <w:rPr>
          <w:rFonts w:ascii="Times New Roman" w:eastAsia="Times New Roman" w:hAnsi="Times New Roman" w:cs="Times New Roman"/>
          <w:sz w:val="28"/>
          <w:szCs w:val="24"/>
          <w:lang w:eastAsia="ru-RU"/>
        </w:rPr>
        <w:t>ЭК</w:t>
      </w:r>
      <w:proofErr w:type="gramEnd"/>
      <w:r w:rsidRPr="00F0595F">
        <w:rPr>
          <w:rFonts w:ascii="Times New Roman" w:eastAsia="Times New Roman" w:hAnsi="Times New Roman" w:cs="Times New Roman"/>
          <w:sz w:val="28"/>
          <w:szCs w:val="24"/>
          <w:lang w:eastAsia="ru-RU"/>
        </w:rPr>
        <w:t xml:space="preserve"> и ее членами, утверждаются руководителем организации и вместе с протоколом ЭК по его рассмотрению направляются на утверждение ЭПК филиала РГАНТД. После утверждения ЭПК один экземпляр перечня возвращается в организацию, другой хранится в ОКВАД или ОСФ в наблюдательном деле до завершения передачи на постоянное хранение всех документов, включенных в перечень. </w:t>
      </w:r>
    </w:p>
    <w:p w:rsidR="00F0595F" w:rsidRPr="00F0595F" w:rsidRDefault="00F0595F" w:rsidP="00F0595F">
      <w:pPr>
        <w:spacing w:after="0" w:line="360" w:lineRule="auto"/>
        <w:ind w:firstLine="543"/>
        <w:jc w:val="both"/>
        <w:rPr>
          <w:rFonts w:ascii="Times New Roman" w:eastAsia="Times New Roman" w:hAnsi="Times New Roman" w:cs="Times New Roman"/>
          <w:sz w:val="28"/>
          <w:szCs w:val="24"/>
          <w:lang w:eastAsia="ru-RU"/>
        </w:rPr>
      </w:pPr>
      <w:r w:rsidRPr="00F0595F">
        <w:rPr>
          <w:rFonts w:ascii="Times New Roman" w:eastAsia="Times New Roman" w:hAnsi="Times New Roman" w:cs="Times New Roman"/>
          <w:sz w:val="28"/>
          <w:szCs w:val="24"/>
          <w:lang w:eastAsia="ru-RU"/>
        </w:rPr>
        <w:t>На этом первый этап экспертизы ценности НТД заканчивается. Далее экспертная комиссия приступает к определению состава НТД, подлежащей передаче на постоянное хранение по выбранным объектам, используя при этом перечни типовых документов, примерные и ведомственные перечни документов с указанием сроков хранения, а также государственные стандарты, определяющие состав различных видов научно-технической документации.</w:t>
      </w:r>
    </w:p>
    <w:p w:rsidR="00F0595F" w:rsidRPr="00F0595F" w:rsidRDefault="00F0595F" w:rsidP="00F0595F">
      <w:pPr>
        <w:spacing w:after="0" w:line="360" w:lineRule="auto"/>
        <w:ind w:firstLine="543"/>
        <w:jc w:val="both"/>
        <w:rPr>
          <w:rFonts w:ascii="Times New Roman" w:eastAsia="Times New Roman" w:hAnsi="Times New Roman" w:cs="Times New Roman"/>
          <w:kern w:val="16"/>
          <w:sz w:val="28"/>
          <w:szCs w:val="24"/>
          <w:lang w:eastAsia="ru-RU"/>
        </w:rPr>
      </w:pPr>
      <w:r w:rsidRPr="00F0595F">
        <w:rPr>
          <w:rFonts w:ascii="Times New Roman" w:eastAsia="Times New Roman" w:hAnsi="Times New Roman" w:cs="Times New Roman"/>
          <w:kern w:val="16"/>
          <w:sz w:val="28"/>
          <w:szCs w:val="24"/>
          <w:lang w:eastAsia="ru-RU"/>
        </w:rPr>
        <w:t>В связи с тем, что состав НТД в разные периоды развития науки и техники менялся, при экспертизе ценности НТД применяют в качестве обязательных следующие нормативные документы:</w:t>
      </w:r>
    </w:p>
    <w:p w:rsidR="00F0595F" w:rsidRPr="00F0595F" w:rsidRDefault="00F0595F" w:rsidP="00F0595F">
      <w:pPr>
        <w:numPr>
          <w:ilvl w:val="0"/>
          <w:numId w:val="8"/>
        </w:numPr>
        <w:spacing w:after="0" w:line="360" w:lineRule="auto"/>
        <w:ind w:firstLine="543"/>
        <w:jc w:val="both"/>
        <w:rPr>
          <w:rFonts w:ascii="Times New Roman" w:eastAsia="Times New Roman" w:hAnsi="Times New Roman" w:cs="Times New Roman"/>
          <w:kern w:val="16"/>
          <w:sz w:val="28"/>
          <w:szCs w:val="24"/>
          <w:lang w:eastAsia="ru-RU"/>
        </w:rPr>
      </w:pPr>
      <w:proofErr w:type="gramStart"/>
      <w:r w:rsidRPr="00F0595F">
        <w:rPr>
          <w:rFonts w:ascii="Times New Roman" w:eastAsia="Times New Roman" w:hAnsi="Times New Roman" w:cs="Times New Roman"/>
          <w:kern w:val="16"/>
          <w:sz w:val="28"/>
          <w:szCs w:val="24"/>
          <w:lang w:eastAsia="ru-RU"/>
        </w:rPr>
        <w:t xml:space="preserve">для НТД, созданной до 1970 г. включительно </w:t>
      </w:r>
      <w:r w:rsidRPr="00F0595F">
        <w:rPr>
          <w:rFonts w:ascii="Times New Roman" w:eastAsia="Times New Roman" w:hAnsi="Times New Roman" w:cs="Times New Roman"/>
          <w:sz w:val="28"/>
          <w:szCs w:val="24"/>
          <w:lang w:eastAsia="ru-RU"/>
        </w:rPr>
        <w:t>–</w:t>
      </w:r>
      <w:r w:rsidRPr="00F0595F">
        <w:rPr>
          <w:rFonts w:ascii="Times New Roman" w:eastAsia="Times New Roman" w:hAnsi="Times New Roman" w:cs="Times New Roman"/>
          <w:kern w:val="16"/>
          <w:sz w:val="28"/>
          <w:szCs w:val="24"/>
          <w:lang w:eastAsia="ru-RU"/>
        </w:rPr>
        <w:t xml:space="preserve"> «Перечень НТД, подлежащей приему в государственные архивы СССР» (М.,1969);</w:t>
      </w:r>
      <w:proofErr w:type="gramEnd"/>
    </w:p>
    <w:p w:rsidR="00F0595F" w:rsidRPr="00F0595F" w:rsidRDefault="00F0595F" w:rsidP="00F0595F">
      <w:pPr>
        <w:numPr>
          <w:ilvl w:val="0"/>
          <w:numId w:val="8"/>
        </w:numPr>
        <w:spacing w:after="0" w:line="360" w:lineRule="auto"/>
        <w:ind w:firstLine="543"/>
        <w:jc w:val="both"/>
        <w:rPr>
          <w:rFonts w:ascii="Times New Roman" w:eastAsia="Times New Roman" w:hAnsi="Times New Roman" w:cs="Times New Roman"/>
          <w:sz w:val="28"/>
          <w:szCs w:val="24"/>
          <w:lang w:eastAsia="ru-RU"/>
        </w:rPr>
      </w:pPr>
      <w:proofErr w:type="gramStart"/>
      <w:r w:rsidRPr="00F0595F">
        <w:rPr>
          <w:rFonts w:ascii="Times New Roman" w:eastAsia="Times New Roman" w:hAnsi="Times New Roman" w:cs="Times New Roman"/>
          <w:kern w:val="16"/>
          <w:sz w:val="28"/>
          <w:szCs w:val="24"/>
          <w:lang w:eastAsia="ru-RU"/>
        </w:rPr>
        <w:t xml:space="preserve">для НТД, созданной в 1971-1997 гг. </w:t>
      </w:r>
      <w:r w:rsidRPr="00F0595F">
        <w:rPr>
          <w:rFonts w:ascii="Times New Roman" w:eastAsia="Times New Roman" w:hAnsi="Times New Roman" w:cs="Times New Roman"/>
          <w:sz w:val="28"/>
          <w:szCs w:val="24"/>
          <w:lang w:eastAsia="ru-RU"/>
        </w:rPr>
        <w:t>–</w:t>
      </w:r>
      <w:r w:rsidRPr="00F0595F">
        <w:rPr>
          <w:rFonts w:ascii="Times New Roman" w:eastAsia="Times New Roman" w:hAnsi="Times New Roman" w:cs="Times New Roman"/>
          <w:kern w:val="16"/>
          <w:sz w:val="28"/>
          <w:szCs w:val="24"/>
          <w:lang w:eastAsia="ru-RU"/>
        </w:rPr>
        <w:t xml:space="preserve"> «Перечень НТД, подлежащей приему в государственные архивы СССР, и методические </w:t>
      </w:r>
      <w:r w:rsidRPr="00F0595F">
        <w:rPr>
          <w:rFonts w:ascii="Times New Roman" w:eastAsia="Times New Roman" w:hAnsi="Times New Roman" w:cs="Times New Roman"/>
          <w:kern w:val="16"/>
          <w:sz w:val="28"/>
          <w:szCs w:val="24"/>
          <w:lang w:eastAsia="ru-RU"/>
        </w:rPr>
        <w:lastRenderedPageBreak/>
        <w:t>рекомендации по экспертизе ценности научно-технической документации» (М., 1987), «Перечень научно-технической документации, подлежащей приему в государственные архивы СССР» (М., 1998), «Перечень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(М.,1973) и «Перечень типовых документов, образующихся</w:t>
      </w:r>
      <w:proofErr w:type="gramEnd"/>
      <w:r w:rsidRPr="00F0595F">
        <w:rPr>
          <w:rFonts w:ascii="Times New Roman" w:eastAsia="Times New Roman" w:hAnsi="Times New Roman" w:cs="Times New Roman"/>
          <w:kern w:val="16"/>
          <w:sz w:val="28"/>
          <w:szCs w:val="24"/>
          <w:lang w:eastAsia="ru-RU"/>
        </w:rPr>
        <w:t xml:space="preserve"> в деятельности госкомитетов, министерств, ведомств и других учреждений, организаций и предприятий с указанием сроков хранения» (М., 1989), а также действующие отраслевые перечни документов.</w:t>
      </w:r>
    </w:p>
    <w:p w:rsidR="00F0595F" w:rsidRDefault="00F0595F">
      <w:pPr>
        <w:sectPr w:rsidR="00F0595F">
          <w:pgSz w:w="11906" w:h="16838"/>
          <w:pgMar w:top="1134" w:right="567" w:bottom="1134" w:left="1418" w:header="709" w:footer="709" w:gutter="0"/>
          <w:cols w:space="708"/>
          <w:docGrid w:linePitch="360"/>
        </w:sectPr>
      </w:pPr>
    </w:p>
    <w:p w:rsidR="00890539" w:rsidRPr="00890539" w:rsidRDefault="00890539" w:rsidP="00890539">
      <w:pPr>
        <w:keepNext/>
        <w:widowControl w:val="0"/>
        <w:shd w:val="clear" w:color="auto" w:fill="FFFFFF"/>
        <w:autoSpaceDE w:val="0"/>
        <w:autoSpaceDN w:val="0"/>
        <w:adjustRightInd w:val="0"/>
        <w:spacing w:after="0" w:line="240" w:lineRule="auto"/>
        <w:ind w:left="10632"/>
        <w:outlineLvl w:val="0"/>
        <w:rPr>
          <w:rFonts w:ascii="Times New Roman" w:eastAsia="Times New Roman" w:hAnsi="Times New Roman" w:cs="Times New Roman"/>
          <w:b/>
          <w:bCs/>
          <w:i/>
          <w:spacing w:val="-1"/>
          <w:sz w:val="24"/>
          <w:szCs w:val="28"/>
          <w:lang w:eastAsia="ru-RU"/>
        </w:rPr>
      </w:pPr>
      <w:r w:rsidRPr="00890539">
        <w:rPr>
          <w:rFonts w:ascii="Times New Roman" w:eastAsia="Times New Roman" w:hAnsi="Times New Roman" w:cs="Times New Roman"/>
          <w:b/>
          <w:bCs/>
          <w:i/>
          <w:spacing w:val="-1"/>
          <w:sz w:val="24"/>
          <w:szCs w:val="28"/>
          <w:lang w:eastAsia="ru-RU"/>
        </w:rPr>
        <w:lastRenderedPageBreak/>
        <w:t>Приложение № 1</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keepNext/>
        <w:widowControl w:val="0"/>
        <w:shd w:val="clear" w:color="auto" w:fill="FFFFFF"/>
        <w:autoSpaceDE w:val="0"/>
        <w:autoSpaceDN w:val="0"/>
        <w:adjustRightInd w:val="0"/>
        <w:spacing w:after="0" w:line="240" w:lineRule="auto"/>
        <w:ind w:left="10632"/>
        <w:outlineLvl w:val="0"/>
        <w:rPr>
          <w:rFonts w:ascii="Times New Roman" w:eastAsia="Times New Roman" w:hAnsi="Times New Roman" w:cs="Times New Roman"/>
          <w:spacing w:val="-1"/>
          <w:sz w:val="24"/>
          <w:szCs w:val="28"/>
          <w:lang w:eastAsia="ru-RU"/>
        </w:rPr>
      </w:pPr>
      <w:r w:rsidRPr="00890539">
        <w:rPr>
          <w:rFonts w:ascii="Times New Roman" w:eastAsia="Times New Roman" w:hAnsi="Times New Roman" w:cs="Times New Roman"/>
          <w:spacing w:val="-1"/>
          <w:sz w:val="24"/>
          <w:szCs w:val="28"/>
          <w:lang w:eastAsia="ru-RU"/>
        </w:rPr>
        <w:t>УТВЕРЖДАЮ</w:t>
      </w:r>
    </w:p>
    <w:p w:rsidR="00890539" w:rsidRPr="00890539" w:rsidRDefault="00890539" w:rsidP="00890539">
      <w:pPr>
        <w:keepNext/>
        <w:widowControl w:val="0"/>
        <w:shd w:val="clear" w:color="auto" w:fill="FFFFFF"/>
        <w:autoSpaceDE w:val="0"/>
        <w:autoSpaceDN w:val="0"/>
        <w:adjustRightInd w:val="0"/>
        <w:spacing w:after="0" w:line="240" w:lineRule="auto"/>
        <w:ind w:left="10632"/>
        <w:outlineLvl w:val="1"/>
        <w:rPr>
          <w:rFonts w:ascii="Times New Roman" w:eastAsia="Times New Roman" w:hAnsi="Times New Roman" w:cs="Times New Roman"/>
          <w:sz w:val="24"/>
          <w:szCs w:val="28"/>
          <w:lang w:eastAsia="ru-RU"/>
        </w:rPr>
      </w:pPr>
      <w:r w:rsidRPr="00890539">
        <w:rPr>
          <w:rFonts w:ascii="Times New Roman" w:eastAsia="Times New Roman" w:hAnsi="Times New Roman" w:cs="Times New Roman"/>
          <w:sz w:val="24"/>
          <w:szCs w:val="28"/>
          <w:lang w:eastAsia="ru-RU"/>
        </w:rPr>
        <w:t>Директор филиала РГАНТД</w:t>
      </w:r>
    </w:p>
    <w:p w:rsidR="00890539" w:rsidRPr="00890539" w:rsidRDefault="00890539" w:rsidP="00890539">
      <w:pPr>
        <w:widowControl w:val="0"/>
        <w:shd w:val="clear" w:color="auto" w:fill="FFFFFF"/>
        <w:tabs>
          <w:tab w:val="left" w:leader="underscore" w:pos="13238"/>
        </w:tabs>
        <w:autoSpaceDE w:val="0"/>
        <w:autoSpaceDN w:val="0"/>
        <w:adjustRightInd w:val="0"/>
        <w:spacing w:after="0" w:line="240" w:lineRule="auto"/>
        <w:ind w:left="10632"/>
        <w:rPr>
          <w:rFonts w:ascii="Times New Roman" w:eastAsia="Times New Roman" w:hAnsi="Times New Roman" w:cs="Times New Roman"/>
          <w:sz w:val="24"/>
          <w:szCs w:val="20"/>
          <w:lang w:eastAsia="ru-RU"/>
        </w:rPr>
      </w:pPr>
      <w:r w:rsidRPr="00890539">
        <w:rPr>
          <w:rFonts w:ascii="Times New Roman" w:eastAsia="Times New Roman" w:hAnsi="Times New Roman" w:cs="Times New Roman"/>
          <w:spacing w:val="-1"/>
          <w:sz w:val="24"/>
          <w:szCs w:val="28"/>
          <w:lang w:eastAsia="ru-RU"/>
        </w:rPr>
        <w:softHyphen/>
      </w:r>
      <w:r w:rsidRPr="00890539">
        <w:rPr>
          <w:rFonts w:ascii="Times New Roman" w:eastAsia="Times New Roman" w:hAnsi="Times New Roman" w:cs="Times New Roman"/>
          <w:spacing w:val="-1"/>
          <w:sz w:val="24"/>
          <w:szCs w:val="28"/>
          <w:lang w:eastAsia="ru-RU"/>
        </w:rPr>
        <w:softHyphen/>
      </w:r>
      <w:r w:rsidRPr="00890539">
        <w:rPr>
          <w:rFonts w:ascii="Times New Roman" w:eastAsia="Times New Roman" w:hAnsi="Times New Roman" w:cs="Times New Roman"/>
          <w:spacing w:val="-1"/>
          <w:sz w:val="24"/>
          <w:szCs w:val="28"/>
          <w:lang w:eastAsia="ru-RU"/>
        </w:rPr>
        <w:softHyphen/>
      </w:r>
      <w:r w:rsidRPr="00890539">
        <w:rPr>
          <w:rFonts w:ascii="Times New Roman" w:eastAsia="Times New Roman" w:hAnsi="Times New Roman" w:cs="Times New Roman"/>
          <w:spacing w:val="-1"/>
          <w:sz w:val="24"/>
          <w:szCs w:val="28"/>
          <w:lang w:eastAsia="ru-RU"/>
        </w:rPr>
        <w:softHyphen/>
      </w:r>
      <w:r w:rsidRPr="00890539">
        <w:rPr>
          <w:rFonts w:ascii="Times New Roman" w:eastAsia="Times New Roman" w:hAnsi="Times New Roman" w:cs="Times New Roman"/>
          <w:spacing w:val="-1"/>
          <w:sz w:val="24"/>
          <w:szCs w:val="28"/>
          <w:lang w:eastAsia="ru-RU"/>
        </w:rPr>
        <w:softHyphen/>
      </w:r>
      <w:r w:rsidRPr="00890539">
        <w:rPr>
          <w:rFonts w:ascii="Times New Roman" w:eastAsia="Times New Roman" w:hAnsi="Times New Roman" w:cs="Times New Roman"/>
          <w:spacing w:val="-1"/>
          <w:sz w:val="24"/>
          <w:szCs w:val="28"/>
          <w:lang w:eastAsia="ru-RU"/>
        </w:rPr>
        <w:softHyphen/>
      </w:r>
      <w:r w:rsidRPr="00890539">
        <w:rPr>
          <w:rFonts w:ascii="Times New Roman" w:eastAsia="Times New Roman" w:hAnsi="Times New Roman" w:cs="Times New Roman"/>
          <w:spacing w:val="-1"/>
          <w:sz w:val="24"/>
          <w:szCs w:val="28"/>
          <w:lang w:eastAsia="ru-RU"/>
        </w:rPr>
        <w:softHyphen/>
      </w:r>
      <w:r w:rsidRPr="00890539">
        <w:rPr>
          <w:rFonts w:ascii="Times New Roman" w:eastAsia="Times New Roman" w:hAnsi="Times New Roman" w:cs="Times New Roman"/>
          <w:spacing w:val="-1"/>
          <w:sz w:val="24"/>
          <w:szCs w:val="28"/>
          <w:lang w:eastAsia="ru-RU"/>
        </w:rPr>
        <w:softHyphen/>
      </w:r>
      <w:r w:rsidRPr="00890539">
        <w:rPr>
          <w:rFonts w:ascii="Times New Roman" w:eastAsia="Times New Roman" w:hAnsi="Times New Roman" w:cs="Times New Roman"/>
          <w:spacing w:val="-1"/>
          <w:sz w:val="24"/>
          <w:szCs w:val="28"/>
          <w:lang w:eastAsia="ru-RU"/>
        </w:rPr>
        <w:softHyphen/>
      </w:r>
      <w:r w:rsidRPr="00890539">
        <w:rPr>
          <w:rFonts w:ascii="Times New Roman" w:eastAsia="Times New Roman" w:hAnsi="Times New Roman" w:cs="Times New Roman"/>
          <w:spacing w:val="-1"/>
          <w:sz w:val="24"/>
          <w:szCs w:val="28"/>
          <w:lang w:eastAsia="ru-RU"/>
        </w:rPr>
        <w:softHyphen/>
      </w:r>
      <w:r w:rsidRPr="00890539">
        <w:rPr>
          <w:rFonts w:ascii="Times New Roman" w:eastAsia="Times New Roman" w:hAnsi="Times New Roman" w:cs="Times New Roman"/>
          <w:spacing w:val="-1"/>
          <w:sz w:val="24"/>
          <w:szCs w:val="28"/>
          <w:lang w:eastAsia="ru-RU"/>
        </w:rPr>
        <w:softHyphen/>
      </w:r>
      <w:r w:rsidRPr="00890539">
        <w:rPr>
          <w:rFonts w:ascii="Times New Roman" w:eastAsia="Times New Roman" w:hAnsi="Times New Roman" w:cs="Times New Roman"/>
          <w:sz w:val="24"/>
          <w:szCs w:val="28"/>
          <w:lang w:eastAsia="ru-RU"/>
        </w:rPr>
        <w:t>_______________</w:t>
      </w:r>
      <w:r w:rsidRPr="00890539">
        <w:rPr>
          <w:rFonts w:ascii="Times New Roman" w:eastAsia="Times New Roman" w:hAnsi="Times New Roman" w:cs="Times New Roman"/>
          <w:spacing w:val="-1"/>
          <w:sz w:val="24"/>
          <w:szCs w:val="28"/>
          <w:lang w:eastAsia="ru-RU"/>
        </w:rPr>
        <w:t>И.Н. Давыдова</w:t>
      </w:r>
    </w:p>
    <w:p w:rsidR="00890539" w:rsidRPr="00890539" w:rsidRDefault="00890539" w:rsidP="00890539">
      <w:pPr>
        <w:widowControl w:val="0"/>
        <w:shd w:val="clear" w:color="auto" w:fill="FFFFFF"/>
        <w:tabs>
          <w:tab w:val="left" w:pos="11856"/>
          <w:tab w:val="left" w:pos="14275"/>
        </w:tabs>
        <w:autoSpaceDE w:val="0"/>
        <w:autoSpaceDN w:val="0"/>
        <w:adjustRightInd w:val="0"/>
        <w:spacing w:before="5" w:after="0" w:line="240" w:lineRule="auto"/>
        <w:ind w:left="10632"/>
        <w:rPr>
          <w:rFonts w:ascii="Times New Roman" w:eastAsia="Times New Roman" w:hAnsi="Times New Roman" w:cs="Times New Roman"/>
          <w:spacing w:val="-3"/>
          <w:sz w:val="24"/>
          <w:szCs w:val="28"/>
          <w:lang w:eastAsia="ru-RU"/>
        </w:rPr>
      </w:pPr>
      <w:r w:rsidRPr="00890539">
        <w:rPr>
          <w:rFonts w:ascii="Times New Roman" w:eastAsia="Times New Roman" w:hAnsi="Times New Roman" w:cs="Times New Roman"/>
          <w:sz w:val="24"/>
          <w:szCs w:val="28"/>
          <w:lang w:eastAsia="ru-RU"/>
        </w:rPr>
        <w:t>«_____»_______________</w:t>
      </w:r>
      <w:r w:rsidRPr="00890539">
        <w:rPr>
          <w:rFonts w:ascii="Times New Roman" w:eastAsia="Times New Roman" w:hAnsi="Times New Roman" w:cs="Times New Roman"/>
          <w:spacing w:val="-3"/>
          <w:sz w:val="24"/>
          <w:szCs w:val="28"/>
          <w:lang w:eastAsia="ru-RU"/>
        </w:rPr>
        <w:t>200   г.</w:t>
      </w:r>
    </w:p>
    <w:p w:rsidR="00890539" w:rsidRPr="00890539" w:rsidRDefault="00890539" w:rsidP="00890539">
      <w:pPr>
        <w:widowControl w:val="0"/>
        <w:shd w:val="clear" w:color="auto" w:fill="FFFFFF"/>
        <w:autoSpaceDE w:val="0"/>
        <w:autoSpaceDN w:val="0"/>
        <w:adjustRightInd w:val="0"/>
        <w:spacing w:before="782" w:after="0" w:line="240" w:lineRule="auto"/>
        <w:ind w:right="182"/>
        <w:jc w:val="center"/>
        <w:rPr>
          <w:rFonts w:ascii="Times New Roman" w:eastAsia="Times New Roman" w:hAnsi="Times New Roman" w:cs="Times New Roman"/>
          <w:sz w:val="24"/>
          <w:szCs w:val="20"/>
          <w:lang w:eastAsia="ru-RU"/>
        </w:rPr>
      </w:pPr>
      <w:r w:rsidRPr="00890539">
        <w:rPr>
          <w:rFonts w:ascii="Times New Roman" w:eastAsia="Times New Roman" w:hAnsi="Times New Roman" w:cs="Times New Roman"/>
          <w:b/>
          <w:bCs/>
          <w:spacing w:val="-4"/>
          <w:w w:val="120"/>
          <w:sz w:val="24"/>
          <w:szCs w:val="34"/>
          <w:lang w:eastAsia="ru-RU"/>
        </w:rPr>
        <w:t>СПИСОК</w:t>
      </w:r>
    </w:p>
    <w:p w:rsidR="00890539" w:rsidRPr="00890539" w:rsidRDefault="00890539" w:rsidP="00890539">
      <w:pPr>
        <w:widowControl w:val="0"/>
        <w:shd w:val="clear" w:color="auto" w:fill="FFFFFF"/>
        <w:autoSpaceDE w:val="0"/>
        <w:autoSpaceDN w:val="0"/>
        <w:adjustRightInd w:val="0"/>
        <w:spacing w:after="0" w:line="240" w:lineRule="auto"/>
        <w:ind w:left="523" w:right="538" w:firstLine="44"/>
        <w:jc w:val="center"/>
        <w:rPr>
          <w:rFonts w:ascii="Times New Roman" w:eastAsia="Times New Roman" w:hAnsi="Times New Roman" w:cs="Times New Roman"/>
          <w:b/>
          <w:bCs/>
          <w:spacing w:val="10"/>
          <w:sz w:val="24"/>
          <w:szCs w:val="30"/>
          <w:lang w:eastAsia="ru-RU"/>
        </w:rPr>
      </w:pPr>
      <w:r w:rsidRPr="00890539">
        <w:rPr>
          <w:rFonts w:ascii="Times New Roman" w:eastAsia="Times New Roman" w:hAnsi="Times New Roman" w:cs="Times New Roman"/>
          <w:b/>
          <w:bCs/>
          <w:spacing w:val="-9"/>
          <w:sz w:val="24"/>
          <w:szCs w:val="30"/>
          <w:lang w:eastAsia="ru-RU"/>
        </w:rPr>
        <w:t xml:space="preserve">организаций - источников </w:t>
      </w:r>
      <w:proofErr w:type="gramStart"/>
      <w:r w:rsidRPr="00890539">
        <w:rPr>
          <w:rFonts w:ascii="Times New Roman" w:eastAsia="Times New Roman" w:hAnsi="Times New Roman" w:cs="Times New Roman"/>
          <w:b/>
          <w:bCs/>
          <w:spacing w:val="-9"/>
          <w:sz w:val="24"/>
          <w:szCs w:val="30"/>
          <w:lang w:eastAsia="ru-RU"/>
        </w:rPr>
        <w:t xml:space="preserve">комплектования </w:t>
      </w:r>
      <w:r w:rsidRPr="00890539">
        <w:rPr>
          <w:rFonts w:ascii="Times New Roman" w:eastAsia="Times New Roman" w:hAnsi="Times New Roman" w:cs="Times New Roman"/>
          <w:b/>
          <w:bCs/>
          <w:spacing w:val="10"/>
          <w:sz w:val="24"/>
          <w:szCs w:val="30"/>
          <w:lang w:eastAsia="ru-RU"/>
        </w:rPr>
        <w:t>филиала государственного учреждения Российского государственного архива научно-технической документации</w:t>
      </w:r>
      <w:proofErr w:type="gramEnd"/>
      <w:r w:rsidRPr="00890539">
        <w:rPr>
          <w:rFonts w:ascii="Times New Roman" w:eastAsia="Times New Roman" w:hAnsi="Times New Roman" w:cs="Times New Roman"/>
          <w:b/>
          <w:bCs/>
          <w:spacing w:val="10"/>
          <w:sz w:val="24"/>
          <w:szCs w:val="30"/>
          <w:lang w:eastAsia="ru-RU"/>
        </w:rPr>
        <w:t xml:space="preserve"> в г. Самаре</w:t>
      </w:r>
    </w:p>
    <w:tbl>
      <w:tblPr>
        <w:tblW w:w="493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993"/>
        <w:gridCol w:w="850"/>
        <w:gridCol w:w="1133"/>
        <w:gridCol w:w="1986"/>
        <w:gridCol w:w="2836"/>
        <w:gridCol w:w="2552"/>
        <w:gridCol w:w="1562"/>
        <w:gridCol w:w="2120"/>
      </w:tblGrid>
      <w:tr w:rsidR="00890539" w:rsidRPr="00890539" w:rsidTr="0008011B">
        <w:tc>
          <w:tcPr>
            <w:tcW w:w="195"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pacing w:val="-6"/>
                <w:szCs w:val="24"/>
                <w:lang w:eastAsia="ru-RU"/>
              </w:rPr>
            </w:pPr>
            <w:r w:rsidRPr="00890539">
              <w:rPr>
                <w:rFonts w:ascii="Times New Roman" w:eastAsia="Times New Roman" w:hAnsi="Times New Roman" w:cs="Times New Roman"/>
                <w:spacing w:val="1"/>
                <w:szCs w:val="24"/>
                <w:lang w:eastAsia="ru-RU"/>
              </w:rPr>
              <w:t xml:space="preserve">№№ </w:t>
            </w:r>
            <w:proofErr w:type="gramStart"/>
            <w:r w:rsidRPr="00890539">
              <w:rPr>
                <w:rFonts w:ascii="Times New Roman" w:eastAsia="Times New Roman" w:hAnsi="Times New Roman" w:cs="Times New Roman"/>
                <w:spacing w:val="-6"/>
                <w:szCs w:val="24"/>
                <w:lang w:eastAsia="ru-RU"/>
              </w:rPr>
              <w:t>п</w:t>
            </w:r>
            <w:proofErr w:type="gramEnd"/>
            <w:r w:rsidRPr="00890539">
              <w:rPr>
                <w:rFonts w:ascii="Times New Roman" w:eastAsia="Times New Roman" w:hAnsi="Times New Roman" w:cs="Times New Roman"/>
                <w:spacing w:val="-6"/>
                <w:szCs w:val="24"/>
                <w:lang w:eastAsia="ru-RU"/>
              </w:rPr>
              <w:t>/п</w:t>
            </w:r>
          </w:p>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pacing w:val="-6"/>
                <w:szCs w:val="24"/>
                <w:lang w:eastAsia="ru-RU"/>
              </w:rPr>
              <w:t>по списку</w:t>
            </w:r>
          </w:p>
        </w:tc>
        <w:tc>
          <w:tcPr>
            <w:tcW w:w="340" w:type="pct"/>
          </w:tcPr>
          <w:p w:rsidR="00890539" w:rsidRPr="00890539" w:rsidRDefault="00890539" w:rsidP="00890539">
            <w:pPr>
              <w:widowControl w:val="0"/>
              <w:shd w:val="clear" w:color="auto" w:fill="FFFFFF"/>
              <w:autoSpaceDE w:val="0"/>
              <w:autoSpaceDN w:val="0"/>
              <w:adjustRightInd w:val="0"/>
              <w:spacing w:after="0" w:line="240" w:lineRule="auto"/>
              <w:ind w:left="10" w:right="34"/>
              <w:jc w:val="center"/>
              <w:rPr>
                <w:rFonts w:ascii="Times New Roman" w:eastAsia="Times New Roman" w:hAnsi="Times New Roman" w:cs="Times New Roman"/>
                <w:spacing w:val="1"/>
                <w:szCs w:val="24"/>
                <w:lang w:eastAsia="ru-RU"/>
              </w:rPr>
            </w:pPr>
            <w:r w:rsidRPr="00890539">
              <w:rPr>
                <w:rFonts w:ascii="Times New Roman" w:eastAsia="Times New Roman" w:hAnsi="Times New Roman" w:cs="Times New Roman"/>
                <w:spacing w:val="1"/>
                <w:szCs w:val="24"/>
                <w:lang w:eastAsia="ru-RU"/>
              </w:rPr>
              <w:t xml:space="preserve">№№ </w:t>
            </w:r>
          </w:p>
          <w:p w:rsidR="00890539" w:rsidRPr="00890539" w:rsidRDefault="00890539" w:rsidP="00890539">
            <w:pPr>
              <w:widowControl w:val="0"/>
              <w:shd w:val="clear" w:color="auto" w:fill="FFFFFF"/>
              <w:autoSpaceDE w:val="0"/>
              <w:autoSpaceDN w:val="0"/>
              <w:adjustRightInd w:val="0"/>
              <w:spacing w:after="0" w:line="240" w:lineRule="auto"/>
              <w:ind w:left="10" w:right="34"/>
              <w:jc w:val="center"/>
              <w:rPr>
                <w:rFonts w:ascii="Times New Roman" w:eastAsia="Times New Roman" w:hAnsi="Times New Roman" w:cs="Times New Roman"/>
                <w:szCs w:val="20"/>
                <w:lang w:eastAsia="ru-RU"/>
              </w:rPr>
            </w:pPr>
            <w:proofErr w:type="gramStart"/>
            <w:r w:rsidRPr="00890539">
              <w:rPr>
                <w:rFonts w:ascii="Times New Roman" w:eastAsia="Times New Roman" w:hAnsi="Times New Roman" w:cs="Times New Roman"/>
                <w:spacing w:val="-6"/>
                <w:szCs w:val="24"/>
                <w:lang w:eastAsia="ru-RU"/>
              </w:rPr>
              <w:t>п</w:t>
            </w:r>
            <w:proofErr w:type="gramEnd"/>
            <w:r w:rsidRPr="00890539">
              <w:rPr>
                <w:rFonts w:ascii="Times New Roman" w:eastAsia="Times New Roman" w:hAnsi="Times New Roman" w:cs="Times New Roman"/>
                <w:spacing w:val="-6"/>
                <w:szCs w:val="24"/>
                <w:lang w:eastAsia="ru-RU"/>
              </w:rPr>
              <w:t>/п в пределах региона</w:t>
            </w:r>
          </w:p>
        </w:tc>
        <w:tc>
          <w:tcPr>
            <w:tcW w:w="291" w:type="pct"/>
          </w:tcPr>
          <w:p w:rsidR="00890539" w:rsidRPr="00890539" w:rsidRDefault="00890539" w:rsidP="00890539">
            <w:pPr>
              <w:widowControl w:val="0"/>
              <w:shd w:val="clear" w:color="auto" w:fill="FFFFFF"/>
              <w:autoSpaceDE w:val="0"/>
              <w:autoSpaceDN w:val="0"/>
              <w:adjustRightInd w:val="0"/>
              <w:spacing w:after="0" w:line="240" w:lineRule="auto"/>
              <w:ind w:left="82" w:right="96"/>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pacing w:val="-3"/>
                <w:szCs w:val="24"/>
                <w:lang w:eastAsia="ru-RU"/>
              </w:rPr>
              <w:t>Индекс организаций</w:t>
            </w:r>
          </w:p>
        </w:tc>
        <w:tc>
          <w:tcPr>
            <w:tcW w:w="1068" w:type="pct"/>
            <w:gridSpan w:val="2"/>
          </w:tcPr>
          <w:p w:rsidR="00890539" w:rsidRPr="00890539" w:rsidRDefault="00890539" w:rsidP="008905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pacing w:val="-3"/>
                <w:szCs w:val="24"/>
                <w:lang w:eastAsia="ru-RU"/>
              </w:rPr>
              <w:t>Наименование организаций</w:t>
            </w:r>
          </w:p>
        </w:tc>
        <w:tc>
          <w:tcPr>
            <w:tcW w:w="971" w:type="pct"/>
          </w:tcPr>
          <w:p w:rsidR="00890539" w:rsidRPr="00890539" w:rsidRDefault="00890539" w:rsidP="008905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pacing w:val="7"/>
                <w:lang w:eastAsia="ru-RU"/>
              </w:rPr>
              <w:t xml:space="preserve">Форма </w:t>
            </w:r>
            <w:r w:rsidRPr="00890539">
              <w:rPr>
                <w:rFonts w:ascii="Times New Roman" w:eastAsia="Times New Roman" w:hAnsi="Times New Roman" w:cs="Times New Roman"/>
                <w:spacing w:val="3"/>
                <w:lang w:eastAsia="ru-RU"/>
              </w:rPr>
              <w:t xml:space="preserve">собственности </w:t>
            </w:r>
            <w:r w:rsidRPr="00890539">
              <w:rPr>
                <w:rFonts w:ascii="Times New Roman" w:eastAsia="Times New Roman" w:hAnsi="Times New Roman" w:cs="Times New Roman"/>
                <w:spacing w:val="-4"/>
                <w:lang w:eastAsia="ru-RU"/>
              </w:rPr>
              <w:t xml:space="preserve">(государственная, </w:t>
            </w:r>
            <w:r w:rsidRPr="00890539">
              <w:rPr>
                <w:rFonts w:ascii="Times New Roman" w:eastAsia="Times New Roman" w:hAnsi="Times New Roman" w:cs="Times New Roman"/>
                <w:spacing w:val="-5"/>
                <w:lang w:eastAsia="ru-RU"/>
              </w:rPr>
              <w:t>негосударственная)</w:t>
            </w:r>
          </w:p>
        </w:tc>
        <w:tc>
          <w:tcPr>
            <w:tcW w:w="874" w:type="pct"/>
          </w:tcPr>
          <w:p w:rsidR="00890539" w:rsidRPr="00890539" w:rsidRDefault="00890539" w:rsidP="00890539">
            <w:pPr>
              <w:widowControl w:val="0"/>
              <w:shd w:val="clear" w:color="auto" w:fill="FFFFFF"/>
              <w:autoSpaceDE w:val="0"/>
              <w:autoSpaceDN w:val="0"/>
              <w:adjustRightInd w:val="0"/>
              <w:spacing w:after="0" w:line="240" w:lineRule="auto"/>
              <w:ind w:left="34" w:right="34"/>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pacing w:val="-2"/>
                <w:szCs w:val="24"/>
                <w:lang w:eastAsia="ru-RU"/>
              </w:rPr>
              <w:t xml:space="preserve">Форма приема </w:t>
            </w:r>
            <w:r w:rsidRPr="00890539">
              <w:rPr>
                <w:rFonts w:ascii="Times New Roman" w:eastAsia="Times New Roman" w:hAnsi="Times New Roman" w:cs="Times New Roman"/>
                <w:spacing w:val="-3"/>
                <w:szCs w:val="24"/>
                <w:lang w:eastAsia="ru-RU"/>
              </w:rPr>
              <w:t xml:space="preserve">документов полная-1, </w:t>
            </w:r>
            <w:r w:rsidRPr="00890539">
              <w:rPr>
                <w:rFonts w:ascii="Times New Roman" w:eastAsia="Times New Roman" w:hAnsi="Times New Roman" w:cs="Times New Roman"/>
                <w:spacing w:val="-1"/>
                <w:szCs w:val="24"/>
                <w:lang w:eastAsia="ru-RU"/>
              </w:rPr>
              <w:t xml:space="preserve">выборочная </w:t>
            </w:r>
            <w:r w:rsidRPr="00890539">
              <w:rPr>
                <w:rFonts w:ascii="Times New Roman" w:eastAsia="Times New Roman" w:hAnsi="Times New Roman" w:cs="Times New Roman"/>
                <w:spacing w:val="-5"/>
                <w:szCs w:val="24"/>
                <w:lang w:eastAsia="ru-RU"/>
              </w:rPr>
              <w:t xml:space="preserve">повидовая-2.1., </w:t>
            </w:r>
            <w:r w:rsidRPr="00890539">
              <w:rPr>
                <w:rFonts w:ascii="Times New Roman" w:eastAsia="Times New Roman" w:hAnsi="Times New Roman" w:cs="Times New Roman"/>
                <w:spacing w:val="-4"/>
                <w:szCs w:val="24"/>
                <w:lang w:eastAsia="ru-RU"/>
              </w:rPr>
              <w:t>групповая-2.2.</w:t>
            </w:r>
          </w:p>
        </w:tc>
        <w:tc>
          <w:tcPr>
            <w:tcW w:w="535" w:type="pct"/>
          </w:tcPr>
          <w:p w:rsidR="00890539" w:rsidRPr="00890539" w:rsidRDefault="00890539" w:rsidP="008905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pacing w:val="-5"/>
                <w:szCs w:val="24"/>
                <w:lang w:eastAsia="ru-RU"/>
              </w:rPr>
              <w:t>Прием</w:t>
            </w:r>
          </w:p>
          <w:p w:rsidR="00890539" w:rsidRPr="00890539" w:rsidRDefault="00890539" w:rsidP="008905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zCs w:val="20"/>
                <w:lang w:eastAsia="ru-RU"/>
              </w:rPr>
              <w:t>НТД</w:t>
            </w:r>
          </w:p>
        </w:tc>
        <w:tc>
          <w:tcPr>
            <w:tcW w:w="727" w:type="pct"/>
          </w:tcPr>
          <w:p w:rsidR="00890539" w:rsidRPr="00890539" w:rsidRDefault="00890539" w:rsidP="008905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pacing w:val="-4"/>
                <w:szCs w:val="24"/>
                <w:lang w:eastAsia="ru-RU"/>
              </w:rPr>
              <w:t>Приме</w:t>
            </w:r>
            <w:r w:rsidRPr="00890539">
              <w:rPr>
                <w:rFonts w:ascii="Times New Roman" w:eastAsia="Times New Roman" w:hAnsi="Times New Roman" w:cs="Times New Roman"/>
                <w:spacing w:val="-4"/>
                <w:szCs w:val="24"/>
                <w:lang w:eastAsia="ru-RU"/>
              </w:rPr>
              <w:softHyphen/>
              <w:t xml:space="preserve">чание </w:t>
            </w:r>
            <w:r w:rsidRPr="00890539">
              <w:rPr>
                <w:rFonts w:ascii="Times New Roman" w:eastAsia="Times New Roman" w:hAnsi="Times New Roman" w:cs="Times New Roman"/>
                <w:spacing w:val="-8"/>
                <w:szCs w:val="24"/>
                <w:lang w:eastAsia="ru-RU"/>
              </w:rPr>
              <w:t>(изме</w:t>
            </w:r>
            <w:r w:rsidRPr="00890539">
              <w:rPr>
                <w:rFonts w:ascii="Times New Roman" w:eastAsia="Times New Roman" w:hAnsi="Times New Roman" w:cs="Times New Roman"/>
                <w:spacing w:val="-8"/>
                <w:szCs w:val="24"/>
                <w:lang w:eastAsia="ru-RU"/>
              </w:rPr>
              <w:softHyphen/>
            </w:r>
            <w:r w:rsidRPr="00890539">
              <w:rPr>
                <w:rFonts w:ascii="Times New Roman" w:eastAsia="Times New Roman" w:hAnsi="Times New Roman" w:cs="Times New Roman"/>
                <w:spacing w:val="-5"/>
                <w:szCs w:val="24"/>
                <w:lang w:eastAsia="ru-RU"/>
              </w:rPr>
              <w:t xml:space="preserve">нения </w:t>
            </w:r>
            <w:r w:rsidRPr="00890539">
              <w:rPr>
                <w:rFonts w:ascii="Times New Roman" w:eastAsia="Times New Roman" w:hAnsi="Times New Roman" w:cs="Times New Roman"/>
                <w:spacing w:val="-7"/>
                <w:szCs w:val="24"/>
                <w:lang w:eastAsia="ru-RU"/>
              </w:rPr>
              <w:t>реше</w:t>
            </w:r>
            <w:r w:rsidRPr="00890539">
              <w:rPr>
                <w:rFonts w:ascii="Times New Roman" w:eastAsia="Times New Roman" w:hAnsi="Times New Roman" w:cs="Times New Roman"/>
                <w:spacing w:val="-7"/>
                <w:szCs w:val="24"/>
                <w:lang w:eastAsia="ru-RU"/>
              </w:rPr>
              <w:softHyphen/>
            </w:r>
            <w:r w:rsidRPr="00890539">
              <w:rPr>
                <w:rFonts w:ascii="Times New Roman" w:eastAsia="Times New Roman" w:hAnsi="Times New Roman" w:cs="Times New Roman"/>
                <w:spacing w:val="-8"/>
                <w:szCs w:val="24"/>
                <w:lang w:eastAsia="ru-RU"/>
              </w:rPr>
              <w:t xml:space="preserve">ний </w:t>
            </w:r>
            <w:r w:rsidRPr="00890539">
              <w:rPr>
                <w:rFonts w:ascii="Times New Roman" w:eastAsia="Times New Roman" w:hAnsi="Times New Roman" w:cs="Times New Roman"/>
                <w:spacing w:val="-11"/>
                <w:szCs w:val="24"/>
                <w:lang w:eastAsia="ru-RU"/>
              </w:rPr>
              <w:t xml:space="preserve">ЭПК, № </w:t>
            </w:r>
            <w:r w:rsidRPr="00890539">
              <w:rPr>
                <w:rFonts w:ascii="Times New Roman" w:eastAsia="Times New Roman" w:hAnsi="Times New Roman" w:cs="Times New Roman"/>
                <w:spacing w:val="-4"/>
                <w:szCs w:val="24"/>
                <w:lang w:eastAsia="ru-RU"/>
              </w:rPr>
              <w:t xml:space="preserve">и дата </w:t>
            </w:r>
            <w:r w:rsidRPr="00890539">
              <w:rPr>
                <w:rFonts w:ascii="Times New Roman" w:eastAsia="Times New Roman" w:hAnsi="Times New Roman" w:cs="Times New Roman"/>
                <w:spacing w:val="-7"/>
                <w:szCs w:val="24"/>
                <w:lang w:eastAsia="ru-RU"/>
              </w:rPr>
              <w:t>прото</w:t>
            </w:r>
            <w:r w:rsidRPr="00890539">
              <w:rPr>
                <w:rFonts w:ascii="Times New Roman" w:eastAsia="Times New Roman" w:hAnsi="Times New Roman" w:cs="Times New Roman"/>
                <w:spacing w:val="-7"/>
                <w:szCs w:val="24"/>
                <w:lang w:eastAsia="ru-RU"/>
              </w:rPr>
              <w:softHyphen/>
            </w:r>
            <w:r w:rsidRPr="00890539">
              <w:rPr>
                <w:rFonts w:ascii="Times New Roman" w:eastAsia="Times New Roman" w:hAnsi="Times New Roman" w:cs="Times New Roman"/>
                <w:spacing w:val="-4"/>
                <w:szCs w:val="24"/>
                <w:lang w:eastAsia="ru-RU"/>
              </w:rPr>
              <w:t>кола)</w:t>
            </w:r>
          </w:p>
        </w:tc>
      </w:tr>
      <w:tr w:rsidR="00890539" w:rsidRPr="00890539" w:rsidTr="0008011B">
        <w:tc>
          <w:tcPr>
            <w:tcW w:w="195" w:type="pct"/>
          </w:tcPr>
          <w:p w:rsidR="00890539" w:rsidRPr="00890539" w:rsidRDefault="00890539" w:rsidP="008905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zCs w:val="24"/>
                <w:lang w:eastAsia="ru-RU"/>
              </w:rPr>
              <w:t>1</w:t>
            </w:r>
          </w:p>
        </w:tc>
        <w:tc>
          <w:tcPr>
            <w:tcW w:w="340" w:type="pct"/>
          </w:tcPr>
          <w:p w:rsidR="00890539" w:rsidRPr="00890539" w:rsidRDefault="00890539" w:rsidP="008905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zCs w:val="24"/>
                <w:lang w:eastAsia="ru-RU"/>
              </w:rPr>
              <w:t>2</w:t>
            </w:r>
          </w:p>
        </w:tc>
        <w:tc>
          <w:tcPr>
            <w:tcW w:w="679" w:type="pct"/>
            <w:gridSpan w:val="2"/>
          </w:tcPr>
          <w:p w:rsidR="00890539" w:rsidRPr="00890539" w:rsidRDefault="00890539" w:rsidP="00890539">
            <w:pPr>
              <w:widowControl w:val="0"/>
              <w:shd w:val="clear" w:color="auto" w:fill="FFFFFF"/>
              <w:autoSpaceDE w:val="0"/>
              <w:autoSpaceDN w:val="0"/>
              <w:adjustRightInd w:val="0"/>
              <w:spacing w:after="0" w:line="240" w:lineRule="auto"/>
              <w:rPr>
                <w:rFonts w:ascii="Times New Roman" w:eastAsia="Times New Roman" w:hAnsi="Times New Roman" w:cs="Times New Roman"/>
                <w:szCs w:val="20"/>
                <w:lang w:eastAsia="ru-RU"/>
              </w:rPr>
            </w:pPr>
            <w:r w:rsidRPr="00890539">
              <w:rPr>
                <w:rFonts w:ascii="Times New Roman" w:eastAsia="Times New Roman" w:hAnsi="Times New Roman" w:cs="Times New Roman"/>
                <w:b/>
                <w:bCs/>
                <w:szCs w:val="24"/>
                <w:lang w:eastAsia="ru-RU"/>
              </w:rPr>
              <w:t xml:space="preserve">                      </w:t>
            </w:r>
            <w:r w:rsidRPr="00890539">
              <w:rPr>
                <w:rFonts w:ascii="Times New Roman" w:eastAsia="Times New Roman" w:hAnsi="Times New Roman" w:cs="Times New Roman"/>
                <w:szCs w:val="24"/>
                <w:lang w:eastAsia="ru-RU"/>
              </w:rPr>
              <w:t>3</w:t>
            </w:r>
          </w:p>
        </w:tc>
        <w:tc>
          <w:tcPr>
            <w:tcW w:w="680" w:type="pct"/>
          </w:tcPr>
          <w:p w:rsidR="00890539" w:rsidRPr="00890539" w:rsidRDefault="00890539" w:rsidP="008905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zCs w:val="24"/>
                <w:lang w:eastAsia="ru-RU"/>
              </w:rPr>
              <w:t>4</w:t>
            </w:r>
          </w:p>
        </w:tc>
        <w:tc>
          <w:tcPr>
            <w:tcW w:w="971" w:type="pct"/>
          </w:tcPr>
          <w:p w:rsidR="00890539" w:rsidRPr="00890539" w:rsidRDefault="00890539" w:rsidP="008905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zCs w:val="24"/>
                <w:lang w:eastAsia="ru-RU"/>
              </w:rPr>
              <w:t>5</w:t>
            </w:r>
          </w:p>
        </w:tc>
        <w:tc>
          <w:tcPr>
            <w:tcW w:w="874" w:type="pct"/>
          </w:tcPr>
          <w:p w:rsidR="00890539" w:rsidRPr="00890539" w:rsidRDefault="00890539" w:rsidP="008905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zCs w:val="24"/>
                <w:lang w:eastAsia="ru-RU"/>
              </w:rPr>
              <w:t>6</w:t>
            </w:r>
          </w:p>
        </w:tc>
        <w:tc>
          <w:tcPr>
            <w:tcW w:w="535" w:type="pct"/>
          </w:tcPr>
          <w:p w:rsidR="00890539" w:rsidRPr="00890539" w:rsidRDefault="00890539" w:rsidP="008905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zCs w:val="24"/>
                <w:lang w:eastAsia="ru-RU"/>
              </w:rPr>
              <w:t>7</w:t>
            </w:r>
          </w:p>
        </w:tc>
        <w:tc>
          <w:tcPr>
            <w:tcW w:w="727"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zCs w:val="20"/>
                <w:lang w:eastAsia="ru-RU"/>
              </w:rPr>
              <w:t>8</w:t>
            </w:r>
          </w:p>
        </w:tc>
      </w:tr>
      <w:tr w:rsidR="00890539" w:rsidRPr="00890539" w:rsidTr="0008011B">
        <w:trPr>
          <w:cantSplit/>
        </w:trPr>
        <w:tc>
          <w:tcPr>
            <w:tcW w:w="5000" w:type="pct"/>
            <w:gridSpan w:val="9"/>
          </w:tcPr>
          <w:p w:rsidR="00890539" w:rsidRPr="00890539" w:rsidRDefault="00890539" w:rsidP="00890539">
            <w:pPr>
              <w:keepNext/>
              <w:widowControl w:val="0"/>
              <w:autoSpaceDE w:val="0"/>
              <w:autoSpaceDN w:val="0"/>
              <w:adjustRightInd w:val="0"/>
              <w:spacing w:after="0" w:line="240" w:lineRule="auto"/>
              <w:jc w:val="center"/>
              <w:outlineLvl w:val="3"/>
              <w:rPr>
                <w:rFonts w:ascii="Times New Roman" w:eastAsia="Times New Roman" w:hAnsi="Times New Roman" w:cs="Times New Roman"/>
                <w:b/>
                <w:bCs/>
                <w:spacing w:val="-3"/>
                <w:szCs w:val="28"/>
                <w:lang w:eastAsia="ru-RU"/>
              </w:rPr>
            </w:pPr>
            <w:r w:rsidRPr="00890539">
              <w:rPr>
                <w:rFonts w:ascii="Times New Roman" w:eastAsia="Times New Roman" w:hAnsi="Times New Roman" w:cs="Times New Roman"/>
                <w:b/>
                <w:bCs/>
                <w:spacing w:val="-3"/>
                <w:szCs w:val="28"/>
                <w:lang w:eastAsia="ru-RU"/>
              </w:rPr>
              <w:t>Республика Бурятия</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Cs w:val="20"/>
                <w:lang w:eastAsia="ru-RU"/>
              </w:rPr>
            </w:pPr>
          </w:p>
        </w:tc>
      </w:tr>
      <w:tr w:rsidR="00890539" w:rsidRPr="00890539" w:rsidTr="0008011B">
        <w:tc>
          <w:tcPr>
            <w:tcW w:w="195"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zCs w:val="20"/>
                <w:lang w:eastAsia="ru-RU"/>
              </w:rPr>
              <w:t>1</w:t>
            </w:r>
          </w:p>
        </w:tc>
        <w:tc>
          <w:tcPr>
            <w:tcW w:w="340" w:type="pct"/>
          </w:tcPr>
          <w:p w:rsidR="00890539" w:rsidRPr="00890539" w:rsidRDefault="00890539" w:rsidP="008905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zCs w:val="28"/>
                <w:lang w:eastAsia="ru-RU"/>
              </w:rPr>
              <w:t>1</w:t>
            </w:r>
          </w:p>
        </w:tc>
        <w:tc>
          <w:tcPr>
            <w:tcW w:w="679" w:type="pct"/>
            <w:gridSpan w:val="2"/>
          </w:tcPr>
          <w:p w:rsidR="00890539" w:rsidRPr="00890539" w:rsidRDefault="00890539" w:rsidP="008905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pacing w:val="-9"/>
                <w:szCs w:val="28"/>
                <w:lang w:eastAsia="ru-RU"/>
              </w:rPr>
              <w:t>364-01</w:t>
            </w:r>
          </w:p>
        </w:tc>
        <w:tc>
          <w:tcPr>
            <w:tcW w:w="680" w:type="pct"/>
          </w:tcPr>
          <w:p w:rsidR="00890539" w:rsidRPr="00890539" w:rsidRDefault="00890539" w:rsidP="00890539">
            <w:pPr>
              <w:widowControl w:val="0"/>
              <w:shd w:val="clear" w:color="auto" w:fill="FFFFFF"/>
              <w:autoSpaceDE w:val="0"/>
              <w:autoSpaceDN w:val="0"/>
              <w:adjustRightInd w:val="0"/>
              <w:spacing w:after="0" w:line="240" w:lineRule="auto"/>
              <w:ind w:left="14" w:right="-110" w:hanging="5"/>
              <w:rPr>
                <w:rFonts w:ascii="Times New Roman" w:eastAsia="Times New Roman" w:hAnsi="Times New Roman" w:cs="Times New Roman"/>
                <w:szCs w:val="28"/>
                <w:lang w:eastAsia="ru-RU"/>
              </w:rPr>
            </w:pPr>
            <w:r w:rsidRPr="00890539">
              <w:rPr>
                <w:rFonts w:ascii="Times New Roman" w:eastAsia="Times New Roman" w:hAnsi="Times New Roman" w:cs="Times New Roman"/>
                <w:spacing w:val="-2"/>
                <w:szCs w:val="28"/>
                <w:lang w:eastAsia="ru-RU"/>
              </w:rPr>
              <w:t xml:space="preserve">Открытое акционерное общество </w:t>
            </w:r>
            <w:r w:rsidRPr="00890539">
              <w:rPr>
                <w:rFonts w:ascii="Times New Roman" w:eastAsia="Times New Roman" w:hAnsi="Times New Roman" w:cs="Times New Roman"/>
                <w:szCs w:val="28"/>
                <w:lang w:eastAsia="ru-RU"/>
              </w:rPr>
              <w:t>«</w:t>
            </w:r>
            <w:proofErr w:type="spellStart"/>
            <w:r w:rsidRPr="00890539">
              <w:rPr>
                <w:rFonts w:ascii="Times New Roman" w:eastAsia="Times New Roman" w:hAnsi="Times New Roman" w:cs="Times New Roman"/>
                <w:szCs w:val="28"/>
                <w:lang w:eastAsia="ru-RU"/>
              </w:rPr>
              <w:t>Бурятпромстройпроект</w:t>
            </w:r>
            <w:proofErr w:type="spellEnd"/>
            <w:r w:rsidRPr="00890539">
              <w:rPr>
                <w:rFonts w:ascii="Times New Roman" w:eastAsia="Times New Roman" w:hAnsi="Times New Roman" w:cs="Times New Roman"/>
                <w:szCs w:val="28"/>
                <w:lang w:eastAsia="ru-RU"/>
              </w:rPr>
              <w:t xml:space="preserve">» </w:t>
            </w:r>
          </w:p>
          <w:p w:rsidR="00890539" w:rsidRPr="00890539" w:rsidRDefault="00890539" w:rsidP="00890539">
            <w:pPr>
              <w:widowControl w:val="0"/>
              <w:shd w:val="clear" w:color="auto" w:fill="FFFFFF"/>
              <w:autoSpaceDE w:val="0"/>
              <w:autoSpaceDN w:val="0"/>
              <w:adjustRightInd w:val="0"/>
              <w:spacing w:after="0" w:line="240" w:lineRule="auto"/>
              <w:ind w:left="14" w:hanging="5"/>
              <w:rPr>
                <w:rFonts w:ascii="Times New Roman" w:eastAsia="Times New Roman" w:hAnsi="Times New Roman" w:cs="Times New Roman"/>
                <w:szCs w:val="20"/>
                <w:lang w:eastAsia="ru-RU"/>
              </w:rPr>
            </w:pPr>
            <w:r w:rsidRPr="00890539">
              <w:rPr>
                <w:rFonts w:ascii="Times New Roman" w:eastAsia="Times New Roman" w:hAnsi="Times New Roman" w:cs="Times New Roman"/>
                <w:spacing w:val="-3"/>
                <w:szCs w:val="28"/>
                <w:lang w:eastAsia="ru-RU"/>
              </w:rPr>
              <w:t>(ОАО «</w:t>
            </w:r>
            <w:proofErr w:type="spellStart"/>
            <w:r w:rsidRPr="00890539">
              <w:rPr>
                <w:rFonts w:ascii="Times New Roman" w:eastAsia="Times New Roman" w:hAnsi="Times New Roman" w:cs="Times New Roman"/>
                <w:spacing w:val="-3"/>
                <w:szCs w:val="28"/>
                <w:lang w:eastAsia="ru-RU"/>
              </w:rPr>
              <w:t>Бурятпромстрой</w:t>
            </w:r>
            <w:proofErr w:type="spellEnd"/>
            <w:r w:rsidRPr="00890539">
              <w:rPr>
                <w:rFonts w:ascii="Times New Roman" w:eastAsia="Times New Roman" w:hAnsi="Times New Roman" w:cs="Times New Roman"/>
                <w:spacing w:val="-3"/>
                <w:szCs w:val="28"/>
                <w:lang w:eastAsia="ru-RU"/>
              </w:rPr>
              <w:t xml:space="preserve">-проект») </w:t>
            </w:r>
            <w:r w:rsidRPr="00890539">
              <w:rPr>
                <w:rFonts w:ascii="Times New Roman" w:eastAsia="Times New Roman" w:hAnsi="Times New Roman" w:cs="Times New Roman"/>
                <w:spacing w:val="-1"/>
                <w:szCs w:val="28"/>
                <w:lang w:eastAsia="ru-RU"/>
              </w:rPr>
              <w:t>Улан-Удэ</w:t>
            </w:r>
          </w:p>
        </w:tc>
        <w:tc>
          <w:tcPr>
            <w:tcW w:w="971"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Cs w:val="20"/>
                <w:lang w:eastAsia="ru-RU"/>
              </w:rPr>
            </w:pPr>
            <w:proofErr w:type="spellStart"/>
            <w:r w:rsidRPr="00890539">
              <w:rPr>
                <w:rFonts w:ascii="Times New Roman" w:eastAsia="Times New Roman" w:hAnsi="Times New Roman" w:cs="Times New Roman"/>
                <w:szCs w:val="20"/>
                <w:lang w:eastAsia="ru-RU"/>
              </w:rPr>
              <w:t>Негосударств</w:t>
            </w:r>
            <w:proofErr w:type="spellEnd"/>
            <w:r w:rsidRPr="00890539">
              <w:rPr>
                <w:rFonts w:ascii="Times New Roman" w:eastAsia="Times New Roman" w:hAnsi="Times New Roman" w:cs="Times New Roman"/>
                <w:szCs w:val="20"/>
                <w:lang w:eastAsia="ru-RU"/>
              </w:rPr>
              <w:t>.</w:t>
            </w:r>
          </w:p>
        </w:tc>
        <w:tc>
          <w:tcPr>
            <w:tcW w:w="874"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890539">
              <w:rPr>
                <w:rFonts w:ascii="Times New Roman" w:eastAsia="Times New Roman" w:hAnsi="Times New Roman" w:cs="Times New Roman"/>
                <w:szCs w:val="20"/>
                <w:lang w:eastAsia="ru-RU"/>
              </w:rPr>
              <w:t>1</w:t>
            </w:r>
          </w:p>
        </w:tc>
        <w:tc>
          <w:tcPr>
            <w:tcW w:w="535"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890539">
              <w:rPr>
                <w:rFonts w:ascii="Times New Roman" w:eastAsia="Times New Roman" w:hAnsi="Times New Roman" w:cs="Times New Roman"/>
                <w:szCs w:val="20"/>
                <w:lang w:eastAsia="ru-RU"/>
              </w:rPr>
              <w:t>Р-86</w:t>
            </w:r>
          </w:p>
        </w:tc>
        <w:tc>
          <w:tcPr>
            <w:tcW w:w="727"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Cs w:val="20"/>
                <w:lang w:eastAsia="ru-RU"/>
              </w:rPr>
            </w:pPr>
          </w:p>
        </w:tc>
      </w:tr>
      <w:tr w:rsidR="00890539" w:rsidRPr="00890539" w:rsidTr="0008011B">
        <w:trPr>
          <w:cantSplit/>
        </w:trPr>
        <w:tc>
          <w:tcPr>
            <w:tcW w:w="5000" w:type="pct"/>
            <w:gridSpan w:val="9"/>
          </w:tcPr>
          <w:p w:rsidR="00890539" w:rsidRPr="00890539" w:rsidRDefault="00890539" w:rsidP="00890539">
            <w:pPr>
              <w:widowControl w:val="0"/>
              <w:shd w:val="clear" w:color="auto" w:fill="FFFFFF"/>
              <w:autoSpaceDE w:val="0"/>
              <w:autoSpaceDN w:val="0"/>
              <w:adjustRightInd w:val="0"/>
              <w:spacing w:before="298" w:after="0" w:line="240" w:lineRule="auto"/>
              <w:rPr>
                <w:rFonts w:ascii="Times New Roman" w:eastAsia="Times New Roman" w:hAnsi="Times New Roman" w:cs="Times New Roman"/>
                <w:szCs w:val="20"/>
                <w:lang w:eastAsia="ru-RU"/>
              </w:rPr>
            </w:pPr>
            <w:r w:rsidRPr="00890539">
              <w:rPr>
                <w:rFonts w:ascii="Times New Roman" w:eastAsia="Times New Roman" w:hAnsi="Times New Roman" w:cs="Times New Roman"/>
                <w:spacing w:val="-1"/>
                <w:szCs w:val="28"/>
                <w:lang w:eastAsia="ru-RU"/>
              </w:rPr>
              <w:t>Всего в раздел списка по Республике Бурятия включена 1 (одна) организация</w:t>
            </w:r>
          </w:p>
        </w:tc>
      </w:tr>
    </w:tbl>
    <w:p w:rsidR="00F0595F" w:rsidRDefault="00F0595F" w:rsidP="00890539">
      <w:pPr>
        <w:keepNext/>
        <w:widowControl w:val="0"/>
        <w:shd w:val="clear" w:color="auto" w:fill="FFFFFF"/>
        <w:autoSpaceDE w:val="0"/>
        <w:autoSpaceDN w:val="0"/>
        <w:adjustRightInd w:val="0"/>
        <w:spacing w:before="298" w:after="0" w:line="240" w:lineRule="auto"/>
        <w:jc w:val="right"/>
        <w:outlineLvl w:val="6"/>
        <w:rPr>
          <w:rFonts w:ascii="Times New Roman" w:eastAsia="Times New Roman" w:hAnsi="Times New Roman" w:cs="Times New Roman"/>
          <w:b/>
          <w:bCs/>
          <w:i/>
          <w:sz w:val="24"/>
          <w:szCs w:val="28"/>
          <w:lang w:eastAsia="ru-RU"/>
        </w:rPr>
      </w:pPr>
    </w:p>
    <w:p w:rsidR="00890539" w:rsidRPr="00890539" w:rsidRDefault="00890539" w:rsidP="00890539">
      <w:pPr>
        <w:keepNext/>
        <w:widowControl w:val="0"/>
        <w:shd w:val="clear" w:color="auto" w:fill="FFFFFF"/>
        <w:autoSpaceDE w:val="0"/>
        <w:autoSpaceDN w:val="0"/>
        <w:adjustRightInd w:val="0"/>
        <w:spacing w:before="298" w:after="0" w:line="240" w:lineRule="auto"/>
        <w:jc w:val="right"/>
        <w:outlineLvl w:val="6"/>
        <w:rPr>
          <w:rFonts w:ascii="Times New Roman" w:eastAsia="Times New Roman" w:hAnsi="Times New Roman" w:cs="Times New Roman"/>
          <w:b/>
          <w:bCs/>
          <w:i/>
          <w:sz w:val="24"/>
          <w:szCs w:val="28"/>
          <w:lang w:eastAsia="ru-RU"/>
        </w:rPr>
      </w:pPr>
      <w:r w:rsidRPr="00890539">
        <w:rPr>
          <w:rFonts w:ascii="Times New Roman" w:eastAsia="Times New Roman" w:hAnsi="Times New Roman" w:cs="Times New Roman"/>
          <w:b/>
          <w:bCs/>
          <w:i/>
          <w:sz w:val="24"/>
          <w:szCs w:val="28"/>
          <w:lang w:eastAsia="ru-RU"/>
        </w:rPr>
        <w:t>Продолжение приложения № 1</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787"/>
        <w:gridCol w:w="1200"/>
        <w:gridCol w:w="5310"/>
        <w:gridCol w:w="1883"/>
        <w:gridCol w:w="1200"/>
        <w:gridCol w:w="1614"/>
        <w:gridCol w:w="2001"/>
      </w:tblGrid>
      <w:tr w:rsidR="00890539" w:rsidRPr="00890539" w:rsidTr="0008011B">
        <w:tc>
          <w:tcPr>
            <w:tcW w:w="266"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664</w:t>
            </w:r>
          </w:p>
        </w:tc>
        <w:tc>
          <w:tcPr>
            <w:tcW w:w="266"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17</w:t>
            </w:r>
          </w:p>
        </w:tc>
        <w:tc>
          <w:tcPr>
            <w:tcW w:w="406"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145-35</w:t>
            </w:r>
          </w:p>
        </w:tc>
        <w:tc>
          <w:tcPr>
            <w:tcW w:w="1796"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 xml:space="preserve">Открытое акционерное общество «Тема» </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 xml:space="preserve">(ОАО «Тема») </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Рыбинск</w:t>
            </w:r>
          </w:p>
        </w:tc>
        <w:tc>
          <w:tcPr>
            <w:tcW w:w="637"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roofErr w:type="spellStart"/>
            <w:r w:rsidRPr="00890539">
              <w:rPr>
                <w:rFonts w:ascii="Times New Roman" w:eastAsia="Times New Roman" w:hAnsi="Times New Roman" w:cs="Times New Roman"/>
                <w:sz w:val="24"/>
                <w:szCs w:val="20"/>
                <w:lang w:eastAsia="ru-RU"/>
              </w:rPr>
              <w:t>Негосударств</w:t>
            </w:r>
            <w:proofErr w:type="spellEnd"/>
            <w:r w:rsidRPr="00890539">
              <w:rPr>
                <w:rFonts w:ascii="Times New Roman" w:eastAsia="Times New Roman" w:hAnsi="Times New Roman" w:cs="Times New Roman"/>
                <w:sz w:val="24"/>
                <w:szCs w:val="20"/>
                <w:lang w:eastAsia="ru-RU"/>
              </w:rPr>
              <w:t>.</w:t>
            </w:r>
          </w:p>
        </w:tc>
        <w:tc>
          <w:tcPr>
            <w:tcW w:w="406"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1</w:t>
            </w:r>
          </w:p>
        </w:tc>
        <w:tc>
          <w:tcPr>
            <w:tcW w:w="545"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c>
        <w:tc>
          <w:tcPr>
            <w:tcW w:w="677" w:type="pct"/>
          </w:tcPr>
          <w:p w:rsidR="00890539" w:rsidRPr="00890539" w:rsidRDefault="00890539" w:rsidP="00890539">
            <w:pPr>
              <w:keepNext/>
              <w:widowControl w:val="0"/>
              <w:autoSpaceDE w:val="0"/>
              <w:autoSpaceDN w:val="0"/>
              <w:adjustRightInd w:val="0"/>
              <w:spacing w:after="0" w:line="240" w:lineRule="auto"/>
              <w:outlineLvl w:val="7"/>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 xml:space="preserve">Исключено </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Протокол ЭПК №7 от 24.11.2005</w:t>
            </w:r>
          </w:p>
        </w:tc>
      </w:tr>
      <w:tr w:rsidR="00890539" w:rsidRPr="00890539" w:rsidTr="0008011B">
        <w:tc>
          <w:tcPr>
            <w:tcW w:w="266"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665</w:t>
            </w:r>
          </w:p>
        </w:tc>
        <w:tc>
          <w:tcPr>
            <w:tcW w:w="266"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18</w:t>
            </w:r>
          </w:p>
        </w:tc>
        <w:tc>
          <w:tcPr>
            <w:tcW w:w="406"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365-06</w:t>
            </w:r>
          </w:p>
        </w:tc>
        <w:tc>
          <w:tcPr>
            <w:tcW w:w="1796"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Открытое акционерное общество</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w:t>
            </w:r>
            <w:proofErr w:type="spellStart"/>
            <w:r w:rsidRPr="00890539">
              <w:rPr>
                <w:rFonts w:ascii="Times New Roman" w:eastAsia="Times New Roman" w:hAnsi="Times New Roman" w:cs="Times New Roman"/>
                <w:sz w:val="24"/>
                <w:szCs w:val="20"/>
                <w:lang w:eastAsia="ru-RU"/>
              </w:rPr>
              <w:t>Ярпромстройпроект</w:t>
            </w:r>
            <w:proofErr w:type="spellEnd"/>
            <w:r w:rsidRPr="00890539">
              <w:rPr>
                <w:rFonts w:ascii="Times New Roman" w:eastAsia="Times New Roman" w:hAnsi="Times New Roman" w:cs="Times New Roman"/>
                <w:sz w:val="24"/>
                <w:szCs w:val="20"/>
                <w:lang w:eastAsia="ru-RU"/>
              </w:rPr>
              <w:t>»</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(ОАО «</w:t>
            </w:r>
            <w:proofErr w:type="spellStart"/>
            <w:r w:rsidRPr="00890539">
              <w:rPr>
                <w:rFonts w:ascii="Times New Roman" w:eastAsia="Times New Roman" w:hAnsi="Times New Roman" w:cs="Times New Roman"/>
                <w:sz w:val="24"/>
                <w:szCs w:val="20"/>
                <w:lang w:eastAsia="ru-RU"/>
              </w:rPr>
              <w:t>Ярпромстройпроект</w:t>
            </w:r>
            <w:proofErr w:type="spellEnd"/>
            <w:r w:rsidRPr="00890539">
              <w:rPr>
                <w:rFonts w:ascii="Times New Roman" w:eastAsia="Times New Roman" w:hAnsi="Times New Roman" w:cs="Times New Roman"/>
                <w:sz w:val="24"/>
                <w:szCs w:val="20"/>
                <w:lang w:eastAsia="ru-RU"/>
              </w:rPr>
              <w:t>»)</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Ярославль</w:t>
            </w:r>
          </w:p>
        </w:tc>
        <w:tc>
          <w:tcPr>
            <w:tcW w:w="637"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roofErr w:type="spellStart"/>
            <w:r w:rsidRPr="00890539">
              <w:rPr>
                <w:rFonts w:ascii="Times New Roman" w:eastAsia="Times New Roman" w:hAnsi="Times New Roman" w:cs="Times New Roman"/>
                <w:sz w:val="24"/>
                <w:szCs w:val="20"/>
                <w:lang w:eastAsia="ru-RU"/>
              </w:rPr>
              <w:t>Негосударств</w:t>
            </w:r>
            <w:proofErr w:type="spellEnd"/>
            <w:r w:rsidRPr="00890539">
              <w:rPr>
                <w:rFonts w:ascii="Times New Roman" w:eastAsia="Times New Roman" w:hAnsi="Times New Roman" w:cs="Times New Roman"/>
                <w:sz w:val="24"/>
                <w:szCs w:val="20"/>
                <w:lang w:eastAsia="ru-RU"/>
              </w:rPr>
              <w:t>.</w:t>
            </w:r>
          </w:p>
        </w:tc>
        <w:tc>
          <w:tcPr>
            <w:tcW w:w="406"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1</w:t>
            </w:r>
          </w:p>
        </w:tc>
        <w:tc>
          <w:tcPr>
            <w:tcW w:w="545"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Р-406</w:t>
            </w:r>
          </w:p>
        </w:tc>
        <w:tc>
          <w:tcPr>
            <w:tcW w:w="677"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c>
      </w:tr>
      <w:tr w:rsidR="00890539" w:rsidRPr="00890539" w:rsidTr="0008011B">
        <w:tc>
          <w:tcPr>
            <w:tcW w:w="266"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666</w:t>
            </w:r>
          </w:p>
        </w:tc>
        <w:tc>
          <w:tcPr>
            <w:tcW w:w="266"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19</w:t>
            </w:r>
          </w:p>
        </w:tc>
        <w:tc>
          <w:tcPr>
            <w:tcW w:w="406"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519-27</w:t>
            </w:r>
          </w:p>
        </w:tc>
        <w:tc>
          <w:tcPr>
            <w:tcW w:w="1796"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Открытое акционерное общество</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Особое конструкторское бюро «Омега»</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(ОАО ОКБ «Омега»)</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Ярославль</w:t>
            </w:r>
          </w:p>
        </w:tc>
        <w:tc>
          <w:tcPr>
            <w:tcW w:w="637"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roofErr w:type="spellStart"/>
            <w:r w:rsidRPr="00890539">
              <w:rPr>
                <w:rFonts w:ascii="Times New Roman" w:eastAsia="Times New Roman" w:hAnsi="Times New Roman" w:cs="Times New Roman"/>
                <w:sz w:val="24"/>
                <w:szCs w:val="20"/>
                <w:lang w:eastAsia="ru-RU"/>
              </w:rPr>
              <w:t>Негосударств</w:t>
            </w:r>
            <w:proofErr w:type="spellEnd"/>
            <w:r w:rsidRPr="00890539">
              <w:rPr>
                <w:rFonts w:ascii="Times New Roman" w:eastAsia="Times New Roman" w:hAnsi="Times New Roman" w:cs="Times New Roman"/>
                <w:sz w:val="24"/>
                <w:szCs w:val="20"/>
                <w:lang w:eastAsia="ru-RU"/>
              </w:rPr>
              <w:t>.</w:t>
            </w:r>
          </w:p>
        </w:tc>
        <w:tc>
          <w:tcPr>
            <w:tcW w:w="406" w:type="pct"/>
          </w:tcPr>
          <w:p w:rsidR="00890539" w:rsidRPr="00890539" w:rsidRDefault="00890539" w:rsidP="00890539">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1</w:t>
            </w:r>
          </w:p>
        </w:tc>
        <w:tc>
          <w:tcPr>
            <w:tcW w:w="545"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c>
        <w:tc>
          <w:tcPr>
            <w:tcW w:w="677"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c>
      </w:tr>
      <w:tr w:rsidR="00890539" w:rsidRPr="00890539" w:rsidTr="0008011B">
        <w:trPr>
          <w:cantSplit/>
        </w:trPr>
        <w:tc>
          <w:tcPr>
            <w:tcW w:w="4323" w:type="pct"/>
            <w:gridSpan w:val="7"/>
          </w:tcPr>
          <w:p w:rsidR="00890539" w:rsidRPr="00890539" w:rsidRDefault="00890539" w:rsidP="00890539">
            <w:pPr>
              <w:keepNext/>
              <w:widowControl w:val="0"/>
              <w:autoSpaceDE w:val="0"/>
              <w:autoSpaceDN w:val="0"/>
              <w:adjustRightInd w:val="0"/>
              <w:spacing w:after="0" w:line="240" w:lineRule="auto"/>
              <w:outlineLvl w:val="7"/>
              <w:rPr>
                <w:rFonts w:ascii="Times New Roman" w:eastAsia="Times New Roman" w:hAnsi="Times New Roman" w:cs="Times New Roman"/>
                <w:sz w:val="24"/>
                <w:szCs w:val="20"/>
                <w:lang w:eastAsia="ru-RU"/>
              </w:rPr>
            </w:pPr>
          </w:p>
          <w:p w:rsidR="00890539" w:rsidRPr="00890539" w:rsidRDefault="00890539" w:rsidP="00890539">
            <w:pPr>
              <w:keepNext/>
              <w:widowControl w:val="0"/>
              <w:autoSpaceDE w:val="0"/>
              <w:autoSpaceDN w:val="0"/>
              <w:adjustRightInd w:val="0"/>
              <w:spacing w:after="0" w:line="240" w:lineRule="auto"/>
              <w:outlineLvl w:val="7"/>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Всего в раздел списка по Ярославской области включено 19 (девятнадцать) организаций</w:t>
            </w:r>
          </w:p>
        </w:tc>
        <w:tc>
          <w:tcPr>
            <w:tcW w:w="677" w:type="pct"/>
          </w:tcPr>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pacing w:val="-18"/>
                <w:sz w:val="24"/>
                <w:szCs w:val="20"/>
                <w:lang w:eastAsia="ru-RU"/>
              </w:rPr>
            </w:pPr>
            <w:r w:rsidRPr="00890539">
              <w:rPr>
                <w:rFonts w:ascii="Times New Roman" w:eastAsia="Times New Roman" w:hAnsi="Times New Roman" w:cs="Times New Roman"/>
                <w:spacing w:val="-6"/>
                <w:sz w:val="24"/>
                <w:szCs w:val="20"/>
                <w:lang w:eastAsia="ru-RU"/>
              </w:rPr>
              <w:t>На 01.01.2006</w:t>
            </w:r>
            <w:r w:rsidRPr="00890539">
              <w:rPr>
                <w:rFonts w:ascii="Times New Roman" w:eastAsia="Times New Roman" w:hAnsi="Times New Roman" w:cs="Times New Roman"/>
                <w:sz w:val="24"/>
                <w:szCs w:val="20"/>
                <w:lang w:eastAsia="ru-RU"/>
              </w:rPr>
              <w:t xml:space="preserve"> г.</w:t>
            </w:r>
            <w:r w:rsidRPr="00890539">
              <w:rPr>
                <w:rFonts w:ascii="Times New Roman" w:eastAsia="Times New Roman" w:hAnsi="Times New Roman" w:cs="Times New Roman"/>
                <w:spacing w:val="-18"/>
                <w:sz w:val="24"/>
                <w:szCs w:val="20"/>
                <w:lang w:eastAsia="ru-RU"/>
              </w:rPr>
              <w:t xml:space="preserve"> </w:t>
            </w:r>
            <w:r w:rsidRPr="00890539">
              <w:rPr>
                <w:rFonts w:ascii="Times New Roman" w:eastAsia="Times New Roman" w:hAnsi="Times New Roman" w:cs="Times New Roman"/>
                <w:spacing w:val="-8"/>
                <w:sz w:val="24"/>
                <w:szCs w:val="20"/>
                <w:lang w:eastAsia="ru-RU"/>
              </w:rPr>
              <w:t xml:space="preserve">по Ярославской области – 18 </w:t>
            </w:r>
            <w:proofErr w:type="gramStart"/>
            <w:r w:rsidRPr="00890539">
              <w:rPr>
                <w:rFonts w:ascii="Times New Roman" w:eastAsia="Times New Roman" w:hAnsi="Times New Roman" w:cs="Times New Roman"/>
                <w:spacing w:val="-8"/>
                <w:sz w:val="24"/>
                <w:szCs w:val="20"/>
                <w:lang w:eastAsia="ru-RU"/>
              </w:rPr>
              <w:t>ор-</w:t>
            </w:r>
            <w:proofErr w:type="spellStart"/>
            <w:r w:rsidRPr="00890539">
              <w:rPr>
                <w:rFonts w:ascii="Times New Roman" w:eastAsia="Times New Roman" w:hAnsi="Times New Roman" w:cs="Times New Roman"/>
                <w:spacing w:val="-8"/>
                <w:sz w:val="24"/>
                <w:szCs w:val="20"/>
                <w:lang w:eastAsia="ru-RU"/>
              </w:rPr>
              <w:t>ганизаций</w:t>
            </w:r>
            <w:proofErr w:type="spellEnd"/>
            <w:proofErr w:type="gramEnd"/>
          </w:p>
        </w:tc>
      </w:tr>
    </w:tbl>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widowControl w:val="0"/>
        <w:tabs>
          <w:tab w:val="left" w:pos="7740"/>
          <w:tab w:val="left" w:pos="7800"/>
          <w:tab w:val="left" w:pos="8496"/>
          <w:tab w:val="left" w:pos="9204"/>
          <w:tab w:val="left" w:pos="11140"/>
        </w:tabs>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Всего в списке на 01.03.2004г. 666 организаций</w:t>
      </w:r>
      <w:proofErr w:type="gramStart"/>
      <w:r w:rsidRPr="00890539">
        <w:rPr>
          <w:rFonts w:ascii="Times New Roman" w:eastAsia="Times New Roman" w:hAnsi="Times New Roman" w:cs="Times New Roman"/>
          <w:sz w:val="24"/>
          <w:szCs w:val="20"/>
          <w:lang w:eastAsia="ru-RU"/>
        </w:rPr>
        <w:t xml:space="preserve">                             В</w:t>
      </w:r>
      <w:proofErr w:type="gramEnd"/>
      <w:r w:rsidRPr="00890539">
        <w:rPr>
          <w:rFonts w:ascii="Times New Roman" w:eastAsia="Times New Roman" w:hAnsi="Times New Roman" w:cs="Times New Roman"/>
          <w:sz w:val="24"/>
          <w:szCs w:val="20"/>
          <w:lang w:eastAsia="ru-RU"/>
        </w:rPr>
        <w:t xml:space="preserve"> </w:t>
      </w:r>
      <w:proofErr w:type="spellStart"/>
      <w:r w:rsidRPr="00890539">
        <w:rPr>
          <w:rFonts w:ascii="Times New Roman" w:eastAsia="Times New Roman" w:hAnsi="Times New Roman" w:cs="Times New Roman"/>
          <w:sz w:val="24"/>
          <w:szCs w:val="20"/>
          <w:lang w:eastAsia="ru-RU"/>
        </w:rPr>
        <w:t>т.ч</w:t>
      </w:r>
      <w:proofErr w:type="spellEnd"/>
      <w:r w:rsidRPr="00890539">
        <w:rPr>
          <w:rFonts w:ascii="Times New Roman" w:eastAsia="Times New Roman" w:hAnsi="Times New Roman" w:cs="Times New Roman"/>
          <w:sz w:val="24"/>
          <w:szCs w:val="20"/>
          <w:lang w:eastAsia="ru-RU"/>
        </w:rPr>
        <w:t xml:space="preserve">. по видам собственности:            В </w:t>
      </w:r>
      <w:proofErr w:type="spellStart"/>
      <w:r w:rsidRPr="00890539">
        <w:rPr>
          <w:rFonts w:ascii="Times New Roman" w:eastAsia="Times New Roman" w:hAnsi="Times New Roman" w:cs="Times New Roman"/>
          <w:sz w:val="24"/>
          <w:szCs w:val="20"/>
          <w:lang w:eastAsia="ru-RU"/>
        </w:rPr>
        <w:t>т.ч</w:t>
      </w:r>
      <w:proofErr w:type="spellEnd"/>
      <w:r w:rsidRPr="00890539">
        <w:rPr>
          <w:rFonts w:ascii="Times New Roman" w:eastAsia="Times New Roman" w:hAnsi="Times New Roman" w:cs="Times New Roman"/>
          <w:sz w:val="24"/>
          <w:szCs w:val="20"/>
          <w:lang w:eastAsia="ru-RU"/>
        </w:rPr>
        <w:t>. по формам приема:</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 xml:space="preserve">      </w:t>
      </w:r>
    </w:p>
    <w:p w:rsidR="00890539" w:rsidRPr="00890539" w:rsidRDefault="00890539" w:rsidP="00890539">
      <w:pPr>
        <w:widowControl w:val="0"/>
        <w:tabs>
          <w:tab w:val="left" w:pos="7020"/>
          <w:tab w:val="left" w:pos="7740"/>
          <w:tab w:val="left" w:pos="7800"/>
          <w:tab w:val="left" w:pos="8496"/>
          <w:tab w:val="left" w:pos="9204"/>
          <w:tab w:val="left" w:pos="11140"/>
        </w:tabs>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ab/>
        <w:t>государств</w:t>
      </w:r>
      <w:proofErr w:type="gramStart"/>
      <w:r w:rsidRPr="00890539">
        <w:rPr>
          <w:rFonts w:ascii="Times New Roman" w:eastAsia="Times New Roman" w:hAnsi="Times New Roman" w:cs="Times New Roman"/>
          <w:sz w:val="24"/>
          <w:szCs w:val="20"/>
          <w:lang w:eastAsia="ru-RU"/>
        </w:rPr>
        <w:t xml:space="preserve">.: </w:t>
      </w:r>
      <w:proofErr w:type="gramEnd"/>
      <w:r w:rsidRPr="00890539">
        <w:rPr>
          <w:rFonts w:ascii="Times New Roman" w:eastAsia="Times New Roman" w:hAnsi="Times New Roman" w:cs="Times New Roman"/>
          <w:sz w:val="24"/>
          <w:szCs w:val="20"/>
          <w:lang w:eastAsia="ru-RU"/>
        </w:rPr>
        <w:t>251                                       1 - 640; 2.1 - 26</w:t>
      </w:r>
    </w:p>
    <w:p w:rsidR="00890539" w:rsidRPr="00890539" w:rsidRDefault="00890539" w:rsidP="00890539">
      <w:pPr>
        <w:widowControl w:val="0"/>
        <w:tabs>
          <w:tab w:val="left" w:pos="7000"/>
          <w:tab w:val="left" w:pos="7740"/>
        </w:tabs>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ab/>
      </w:r>
      <w:proofErr w:type="spellStart"/>
      <w:r w:rsidRPr="00890539">
        <w:rPr>
          <w:rFonts w:ascii="Times New Roman" w:eastAsia="Times New Roman" w:hAnsi="Times New Roman" w:cs="Times New Roman"/>
          <w:sz w:val="24"/>
          <w:szCs w:val="20"/>
          <w:lang w:eastAsia="ru-RU"/>
        </w:rPr>
        <w:t>негосударств</w:t>
      </w:r>
      <w:proofErr w:type="spellEnd"/>
      <w:r w:rsidRPr="00890539">
        <w:rPr>
          <w:rFonts w:ascii="Times New Roman" w:eastAsia="Times New Roman" w:hAnsi="Times New Roman" w:cs="Times New Roman"/>
          <w:sz w:val="24"/>
          <w:szCs w:val="20"/>
          <w:lang w:eastAsia="ru-RU"/>
        </w:rPr>
        <w:t>.: 415</w:t>
      </w:r>
    </w:p>
    <w:p w:rsidR="00890539" w:rsidRPr="00890539" w:rsidRDefault="00890539" w:rsidP="00890539">
      <w:pPr>
        <w:widowControl w:val="0"/>
        <w:tabs>
          <w:tab w:val="left" w:pos="7740"/>
        </w:tabs>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 xml:space="preserve">Секретарь ЭПК, ведущий специалист ОКВАД                                                                                                   </w:t>
      </w:r>
      <w:proofErr w:type="spellStart"/>
      <w:r w:rsidRPr="00890539">
        <w:rPr>
          <w:rFonts w:ascii="Times New Roman" w:eastAsia="Times New Roman" w:hAnsi="Times New Roman" w:cs="Times New Roman"/>
          <w:sz w:val="24"/>
          <w:szCs w:val="20"/>
          <w:lang w:eastAsia="ru-RU"/>
        </w:rPr>
        <w:t>А.Ю.Семыкина</w:t>
      </w:r>
      <w:proofErr w:type="spellEnd"/>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ОДОБРЕНО</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 xml:space="preserve">ЦЭПК при </w:t>
      </w:r>
      <w:proofErr w:type="spellStart"/>
      <w:r w:rsidRPr="00890539">
        <w:rPr>
          <w:rFonts w:ascii="Times New Roman" w:eastAsia="Times New Roman" w:hAnsi="Times New Roman" w:cs="Times New Roman"/>
          <w:sz w:val="24"/>
          <w:szCs w:val="20"/>
          <w:lang w:eastAsia="ru-RU"/>
        </w:rPr>
        <w:t>Росархиве</w:t>
      </w:r>
      <w:proofErr w:type="spellEnd"/>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 xml:space="preserve">Протокол № ____________ </w:t>
      </w:r>
      <w:proofErr w:type="gramStart"/>
      <w:r w:rsidRPr="00890539">
        <w:rPr>
          <w:rFonts w:ascii="Times New Roman" w:eastAsia="Times New Roman" w:hAnsi="Times New Roman" w:cs="Times New Roman"/>
          <w:sz w:val="24"/>
          <w:szCs w:val="20"/>
          <w:lang w:eastAsia="ru-RU"/>
        </w:rPr>
        <w:t>от</w:t>
      </w:r>
      <w:proofErr w:type="gramEnd"/>
      <w:r w:rsidRPr="00890539">
        <w:rPr>
          <w:rFonts w:ascii="Times New Roman" w:eastAsia="Times New Roman" w:hAnsi="Times New Roman" w:cs="Times New Roman"/>
          <w:sz w:val="24"/>
          <w:szCs w:val="20"/>
          <w:lang w:eastAsia="ru-RU"/>
        </w:rPr>
        <w:t xml:space="preserve"> __________________</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keepNext/>
        <w:widowControl w:val="0"/>
        <w:autoSpaceDE w:val="0"/>
        <w:autoSpaceDN w:val="0"/>
        <w:adjustRightInd w:val="0"/>
        <w:spacing w:after="0" w:line="240" w:lineRule="auto"/>
        <w:jc w:val="right"/>
        <w:outlineLvl w:val="8"/>
        <w:rPr>
          <w:rFonts w:ascii="Times New Roman" w:eastAsia="Times New Roman" w:hAnsi="Times New Roman" w:cs="Times New Roman"/>
          <w:b/>
          <w:bCs/>
          <w:i/>
          <w:sz w:val="24"/>
          <w:szCs w:val="20"/>
          <w:lang w:eastAsia="ru-RU"/>
        </w:rPr>
      </w:pPr>
      <w:r w:rsidRPr="00890539">
        <w:rPr>
          <w:rFonts w:ascii="Times New Roman" w:eastAsia="Times New Roman" w:hAnsi="Times New Roman" w:cs="Times New Roman"/>
          <w:b/>
          <w:bCs/>
          <w:i/>
          <w:sz w:val="24"/>
          <w:szCs w:val="20"/>
          <w:lang w:eastAsia="ru-RU"/>
        </w:rPr>
        <w:lastRenderedPageBreak/>
        <w:t>Продолжение приложения № 1</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widowControl w:val="0"/>
        <w:tabs>
          <w:tab w:val="left" w:pos="7740"/>
          <w:tab w:val="left" w:pos="7800"/>
          <w:tab w:val="left" w:pos="8496"/>
          <w:tab w:val="left" w:pos="9204"/>
          <w:tab w:val="left" w:pos="11140"/>
        </w:tabs>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Всего в списке на 01.01.2005г. 665 организаций</w:t>
      </w:r>
      <w:proofErr w:type="gramStart"/>
      <w:r w:rsidRPr="00890539">
        <w:rPr>
          <w:rFonts w:ascii="Times New Roman" w:eastAsia="Times New Roman" w:hAnsi="Times New Roman" w:cs="Times New Roman"/>
          <w:sz w:val="24"/>
          <w:szCs w:val="20"/>
          <w:lang w:eastAsia="ru-RU"/>
        </w:rPr>
        <w:t xml:space="preserve">                             В</w:t>
      </w:r>
      <w:proofErr w:type="gramEnd"/>
      <w:r w:rsidRPr="00890539">
        <w:rPr>
          <w:rFonts w:ascii="Times New Roman" w:eastAsia="Times New Roman" w:hAnsi="Times New Roman" w:cs="Times New Roman"/>
          <w:sz w:val="24"/>
          <w:szCs w:val="20"/>
          <w:lang w:eastAsia="ru-RU"/>
        </w:rPr>
        <w:t xml:space="preserve"> </w:t>
      </w:r>
      <w:proofErr w:type="spellStart"/>
      <w:r w:rsidRPr="00890539">
        <w:rPr>
          <w:rFonts w:ascii="Times New Roman" w:eastAsia="Times New Roman" w:hAnsi="Times New Roman" w:cs="Times New Roman"/>
          <w:sz w:val="24"/>
          <w:szCs w:val="20"/>
          <w:lang w:eastAsia="ru-RU"/>
        </w:rPr>
        <w:t>т.ч</w:t>
      </w:r>
      <w:proofErr w:type="spellEnd"/>
      <w:r w:rsidRPr="00890539">
        <w:rPr>
          <w:rFonts w:ascii="Times New Roman" w:eastAsia="Times New Roman" w:hAnsi="Times New Roman" w:cs="Times New Roman"/>
          <w:sz w:val="24"/>
          <w:szCs w:val="20"/>
          <w:lang w:eastAsia="ru-RU"/>
        </w:rPr>
        <w:t xml:space="preserve">. по видам собственности:                     В </w:t>
      </w:r>
      <w:proofErr w:type="spellStart"/>
      <w:r w:rsidRPr="00890539">
        <w:rPr>
          <w:rFonts w:ascii="Times New Roman" w:eastAsia="Times New Roman" w:hAnsi="Times New Roman" w:cs="Times New Roman"/>
          <w:sz w:val="24"/>
          <w:szCs w:val="20"/>
          <w:lang w:eastAsia="ru-RU"/>
        </w:rPr>
        <w:t>т.ч</w:t>
      </w:r>
      <w:proofErr w:type="spellEnd"/>
      <w:r w:rsidRPr="00890539">
        <w:rPr>
          <w:rFonts w:ascii="Times New Roman" w:eastAsia="Times New Roman" w:hAnsi="Times New Roman" w:cs="Times New Roman"/>
          <w:sz w:val="24"/>
          <w:szCs w:val="20"/>
          <w:lang w:eastAsia="ru-RU"/>
        </w:rPr>
        <w:t>. по формам приема:</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 xml:space="preserve">      </w:t>
      </w:r>
    </w:p>
    <w:p w:rsidR="00890539" w:rsidRPr="00890539" w:rsidRDefault="00890539" w:rsidP="00890539">
      <w:pPr>
        <w:widowControl w:val="0"/>
        <w:tabs>
          <w:tab w:val="left" w:pos="6920"/>
          <w:tab w:val="left" w:pos="7740"/>
          <w:tab w:val="left" w:pos="7800"/>
          <w:tab w:val="left" w:pos="8496"/>
          <w:tab w:val="left" w:pos="9204"/>
          <w:tab w:val="left" w:pos="11140"/>
        </w:tabs>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ab/>
        <w:t>государств</w:t>
      </w:r>
      <w:proofErr w:type="gramStart"/>
      <w:r w:rsidRPr="00890539">
        <w:rPr>
          <w:rFonts w:ascii="Times New Roman" w:eastAsia="Times New Roman" w:hAnsi="Times New Roman" w:cs="Times New Roman"/>
          <w:sz w:val="24"/>
          <w:szCs w:val="20"/>
          <w:lang w:eastAsia="ru-RU"/>
        </w:rPr>
        <w:t xml:space="preserve">.: </w:t>
      </w:r>
      <w:proofErr w:type="gramEnd"/>
      <w:r w:rsidRPr="00890539">
        <w:rPr>
          <w:rFonts w:ascii="Times New Roman" w:eastAsia="Times New Roman" w:hAnsi="Times New Roman" w:cs="Times New Roman"/>
          <w:sz w:val="24"/>
          <w:szCs w:val="20"/>
          <w:lang w:eastAsia="ru-RU"/>
        </w:rPr>
        <w:t>250                                                   1 - 640; 2.1 - 25</w:t>
      </w:r>
    </w:p>
    <w:p w:rsidR="00890539" w:rsidRPr="00890539" w:rsidRDefault="00890539" w:rsidP="00890539">
      <w:pPr>
        <w:widowControl w:val="0"/>
        <w:tabs>
          <w:tab w:val="left" w:pos="6940"/>
          <w:tab w:val="left" w:pos="7740"/>
        </w:tabs>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ab/>
      </w:r>
      <w:proofErr w:type="spellStart"/>
      <w:r w:rsidRPr="00890539">
        <w:rPr>
          <w:rFonts w:ascii="Times New Roman" w:eastAsia="Times New Roman" w:hAnsi="Times New Roman" w:cs="Times New Roman"/>
          <w:sz w:val="24"/>
          <w:szCs w:val="20"/>
          <w:lang w:eastAsia="ru-RU"/>
        </w:rPr>
        <w:t>негосударств</w:t>
      </w:r>
      <w:proofErr w:type="spellEnd"/>
      <w:r w:rsidRPr="00890539">
        <w:rPr>
          <w:rFonts w:ascii="Times New Roman" w:eastAsia="Times New Roman" w:hAnsi="Times New Roman" w:cs="Times New Roman"/>
          <w:sz w:val="24"/>
          <w:szCs w:val="20"/>
          <w:lang w:eastAsia="ru-RU"/>
        </w:rPr>
        <w:t>.: 415</w:t>
      </w:r>
    </w:p>
    <w:p w:rsidR="00890539" w:rsidRPr="00890539" w:rsidRDefault="00890539" w:rsidP="00890539">
      <w:pPr>
        <w:widowControl w:val="0"/>
        <w:tabs>
          <w:tab w:val="left" w:pos="7740"/>
        </w:tabs>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widowControl w:val="0"/>
        <w:tabs>
          <w:tab w:val="left" w:pos="7740"/>
        </w:tabs>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widowControl w:val="0"/>
        <w:tabs>
          <w:tab w:val="left" w:pos="7740"/>
        </w:tabs>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widowControl w:val="0"/>
        <w:tabs>
          <w:tab w:val="left" w:pos="7740"/>
        </w:tabs>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 xml:space="preserve">Секретарь ЭПК, ведущий специалист ОКВАД                                                                                        </w:t>
      </w:r>
      <w:proofErr w:type="spellStart"/>
      <w:r w:rsidRPr="00890539">
        <w:rPr>
          <w:rFonts w:ascii="Times New Roman" w:eastAsia="Times New Roman" w:hAnsi="Times New Roman" w:cs="Times New Roman"/>
          <w:sz w:val="24"/>
          <w:szCs w:val="20"/>
          <w:lang w:eastAsia="ru-RU"/>
        </w:rPr>
        <w:t>А.Ю.Семыкина</w:t>
      </w:r>
      <w:proofErr w:type="spellEnd"/>
    </w:p>
    <w:p w:rsidR="00890539" w:rsidRPr="00890539" w:rsidRDefault="00890539" w:rsidP="00890539">
      <w:pPr>
        <w:widowControl w:val="0"/>
        <w:tabs>
          <w:tab w:val="left" w:pos="7740"/>
        </w:tabs>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widowControl w:val="0"/>
        <w:tabs>
          <w:tab w:val="left" w:pos="7740"/>
        </w:tabs>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890539" w:rsidRPr="00890539" w:rsidRDefault="00890539" w:rsidP="00890539">
      <w:pPr>
        <w:widowControl w:val="0"/>
        <w:tabs>
          <w:tab w:val="left" w:pos="7740"/>
          <w:tab w:val="left" w:pos="7800"/>
          <w:tab w:val="left" w:pos="8496"/>
          <w:tab w:val="left" w:pos="9204"/>
          <w:tab w:val="left" w:pos="11140"/>
        </w:tabs>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Всего в списке на 01.01.2006г. 618 организаций</w:t>
      </w:r>
      <w:proofErr w:type="gramStart"/>
      <w:r w:rsidRPr="00890539">
        <w:rPr>
          <w:rFonts w:ascii="Times New Roman" w:eastAsia="Times New Roman" w:hAnsi="Times New Roman" w:cs="Times New Roman"/>
          <w:sz w:val="24"/>
          <w:szCs w:val="20"/>
          <w:lang w:eastAsia="ru-RU"/>
        </w:rPr>
        <w:t xml:space="preserve">                             В</w:t>
      </w:r>
      <w:proofErr w:type="gramEnd"/>
      <w:r w:rsidRPr="00890539">
        <w:rPr>
          <w:rFonts w:ascii="Times New Roman" w:eastAsia="Times New Roman" w:hAnsi="Times New Roman" w:cs="Times New Roman"/>
          <w:sz w:val="24"/>
          <w:szCs w:val="20"/>
          <w:lang w:eastAsia="ru-RU"/>
        </w:rPr>
        <w:t xml:space="preserve"> </w:t>
      </w:r>
      <w:proofErr w:type="spellStart"/>
      <w:r w:rsidRPr="00890539">
        <w:rPr>
          <w:rFonts w:ascii="Times New Roman" w:eastAsia="Times New Roman" w:hAnsi="Times New Roman" w:cs="Times New Roman"/>
          <w:sz w:val="24"/>
          <w:szCs w:val="20"/>
          <w:lang w:eastAsia="ru-RU"/>
        </w:rPr>
        <w:t>т.ч</w:t>
      </w:r>
      <w:proofErr w:type="spellEnd"/>
      <w:r w:rsidRPr="00890539">
        <w:rPr>
          <w:rFonts w:ascii="Times New Roman" w:eastAsia="Times New Roman" w:hAnsi="Times New Roman" w:cs="Times New Roman"/>
          <w:sz w:val="24"/>
          <w:szCs w:val="20"/>
          <w:lang w:eastAsia="ru-RU"/>
        </w:rPr>
        <w:t xml:space="preserve">. по видам  собственности:                    В </w:t>
      </w:r>
      <w:proofErr w:type="spellStart"/>
      <w:r w:rsidRPr="00890539">
        <w:rPr>
          <w:rFonts w:ascii="Times New Roman" w:eastAsia="Times New Roman" w:hAnsi="Times New Roman" w:cs="Times New Roman"/>
          <w:sz w:val="24"/>
          <w:szCs w:val="20"/>
          <w:lang w:eastAsia="ru-RU"/>
        </w:rPr>
        <w:t>т.ч</w:t>
      </w:r>
      <w:proofErr w:type="spellEnd"/>
      <w:r w:rsidRPr="00890539">
        <w:rPr>
          <w:rFonts w:ascii="Times New Roman" w:eastAsia="Times New Roman" w:hAnsi="Times New Roman" w:cs="Times New Roman"/>
          <w:sz w:val="24"/>
          <w:szCs w:val="20"/>
          <w:lang w:eastAsia="ru-RU"/>
        </w:rPr>
        <w:t>. по формам приема:</w:t>
      </w: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 xml:space="preserve">     </w:t>
      </w:r>
    </w:p>
    <w:p w:rsidR="00890539" w:rsidRPr="00890539" w:rsidRDefault="00890539" w:rsidP="00890539">
      <w:pPr>
        <w:widowControl w:val="0"/>
        <w:tabs>
          <w:tab w:val="left" w:pos="6980"/>
          <w:tab w:val="left" w:pos="7740"/>
          <w:tab w:val="left" w:pos="7800"/>
          <w:tab w:val="left" w:pos="8496"/>
          <w:tab w:val="left" w:pos="9204"/>
          <w:tab w:val="left" w:pos="11140"/>
        </w:tabs>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ab/>
        <w:t>государств</w:t>
      </w:r>
      <w:proofErr w:type="gramStart"/>
      <w:r w:rsidRPr="00890539">
        <w:rPr>
          <w:rFonts w:ascii="Times New Roman" w:eastAsia="Times New Roman" w:hAnsi="Times New Roman" w:cs="Times New Roman"/>
          <w:sz w:val="24"/>
          <w:szCs w:val="20"/>
          <w:lang w:eastAsia="ru-RU"/>
        </w:rPr>
        <w:t xml:space="preserve">.: </w:t>
      </w:r>
      <w:proofErr w:type="gramEnd"/>
      <w:r w:rsidRPr="00890539">
        <w:rPr>
          <w:rFonts w:ascii="Times New Roman" w:eastAsia="Times New Roman" w:hAnsi="Times New Roman" w:cs="Times New Roman"/>
          <w:sz w:val="24"/>
          <w:szCs w:val="20"/>
          <w:lang w:eastAsia="ru-RU"/>
        </w:rPr>
        <w:t>241                                                1 -598; 2.1 - 20</w:t>
      </w:r>
    </w:p>
    <w:p w:rsidR="00890539" w:rsidRPr="00890539" w:rsidRDefault="00890539" w:rsidP="00890539">
      <w:pPr>
        <w:widowControl w:val="0"/>
        <w:tabs>
          <w:tab w:val="left" w:pos="6940"/>
          <w:tab w:val="left" w:pos="7740"/>
        </w:tabs>
        <w:autoSpaceDE w:val="0"/>
        <w:autoSpaceDN w:val="0"/>
        <w:adjustRightInd w:val="0"/>
        <w:spacing w:after="0" w:line="240" w:lineRule="auto"/>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ab/>
      </w:r>
      <w:proofErr w:type="spellStart"/>
      <w:r w:rsidRPr="00890539">
        <w:rPr>
          <w:rFonts w:ascii="Times New Roman" w:eastAsia="Times New Roman" w:hAnsi="Times New Roman" w:cs="Times New Roman"/>
          <w:sz w:val="24"/>
          <w:szCs w:val="20"/>
          <w:lang w:eastAsia="ru-RU"/>
        </w:rPr>
        <w:t>негосударств</w:t>
      </w:r>
      <w:proofErr w:type="spellEnd"/>
      <w:r w:rsidRPr="00890539">
        <w:rPr>
          <w:rFonts w:ascii="Times New Roman" w:eastAsia="Times New Roman" w:hAnsi="Times New Roman" w:cs="Times New Roman"/>
          <w:sz w:val="24"/>
          <w:szCs w:val="20"/>
          <w:lang w:eastAsia="ru-RU"/>
        </w:rPr>
        <w:t>.: 377</w:t>
      </w:r>
    </w:p>
    <w:p w:rsidR="00890539" w:rsidRPr="00890539" w:rsidRDefault="00890539" w:rsidP="0089053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p>
    <w:p w:rsidR="00890539" w:rsidRPr="00890539" w:rsidRDefault="00890539" w:rsidP="0089053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p>
    <w:p w:rsidR="00890539" w:rsidRPr="00890539" w:rsidRDefault="00890539" w:rsidP="0089053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p>
    <w:p w:rsidR="00890539" w:rsidRPr="00890539" w:rsidRDefault="00890539" w:rsidP="0089053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 xml:space="preserve">Секретарь ЭПК, ведущий специалист ОКВАД                                                                                                                                 </w:t>
      </w:r>
      <w:proofErr w:type="spellStart"/>
      <w:r w:rsidRPr="00890539">
        <w:rPr>
          <w:rFonts w:ascii="Times New Roman" w:eastAsia="Times New Roman" w:hAnsi="Times New Roman" w:cs="Times New Roman"/>
          <w:sz w:val="24"/>
          <w:szCs w:val="20"/>
          <w:lang w:eastAsia="ru-RU"/>
        </w:rPr>
        <w:t>А.Э.Миняев</w:t>
      </w:r>
      <w:proofErr w:type="spellEnd"/>
    </w:p>
    <w:p w:rsidR="00890539" w:rsidRPr="00890539" w:rsidRDefault="00890539" w:rsidP="00890539">
      <w:pPr>
        <w:keepNext/>
        <w:widowControl w:val="0"/>
        <w:autoSpaceDE w:val="0"/>
        <w:autoSpaceDN w:val="0"/>
        <w:adjustRightInd w:val="0"/>
        <w:spacing w:after="0" w:line="240" w:lineRule="auto"/>
        <w:jc w:val="center"/>
        <w:outlineLvl w:val="5"/>
        <w:rPr>
          <w:rFonts w:ascii="Times New Roman" w:eastAsia="Times New Roman" w:hAnsi="Times New Roman" w:cs="Times New Roman"/>
          <w:sz w:val="24"/>
          <w:szCs w:val="20"/>
          <w:lang w:eastAsia="ru-RU"/>
        </w:rPr>
      </w:pP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90539" w:rsidRPr="00890539" w:rsidRDefault="00890539" w:rsidP="008905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90539" w:rsidRPr="00890539" w:rsidRDefault="00890539" w:rsidP="00890539">
      <w:pPr>
        <w:keepNext/>
        <w:widowControl w:val="0"/>
        <w:autoSpaceDE w:val="0"/>
        <w:autoSpaceDN w:val="0"/>
        <w:adjustRightInd w:val="0"/>
        <w:spacing w:after="0" w:line="240" w:lineRule="auto"/>
        <w:outlineLvl w:val="5"/>
        <w:rPr>
          <w:rFonts w:ascii="Times New Roman" w:eastAsia="Times New Roman" w:hAnsi="Times New Roman" w:cs="Times New Roman"/>
          <w:sz w:val="24"/>
          <w:szCs w:val="20"/>
          <w:lang w:eastAsia="ru-RU"/>
        </w:rPr>
      </w:pPr>
    </w:p>
    <w:p w:rsidR="00890539" w:rsidRPr="00890539" w:rsidRDefault="00890539" w:rsidP="00890539">
      <w:pPr>
        <w:keepNext/>
        <w:widowControl w:val="0"/>
        <w:autoSpaceDE w:val="0"/>
        <w:autoSpaceDN w:val="0"/>
        <w:adjustRightInd w:val="0"/>
        <w:spacing w:after="0" w:line="240" w:lineRule="auto"/>
        <w:jc w:val="center"/>
        <w:outlineLvl w:val="5"/>
        <w:rPr>
          <w:rFonts w:ascii="Times New Roman" w:eastAsia="Times New Roman" w:hAnsi="Times New Roman" w:cs="Times New Roman"/>
          <w:sz w:val="24"/>
          <w:szCs w:val="20"/>
          <w:lang w:eastAsia="ru-RU"/>
        </w:rPr>
      </w:pPr>
    </w:p>
    <w:p w:rsidR="00890539" w:rsidRPr="00890539" w:rsidRDefault="00890539" w:rsidP="00890539">
      <w:pPr>
        <w:keepNext/>
        <w:widowControl w:val="0"/>
        <w:autoSpaceDE w:val="0"/>
        <w:autoSpaceDN w:val="0"/>
        <w:adjustRightInd w:val="0"/>
        <w:spacing w:after="0" w:line="240" w:lineRule="auto"/>
        <w:jc w:val="center"/>
        <w:outlineLvl w:val="5"/>
        <w:rPr>
          <w:rFonts w:ascii="Times New Roman" w:eastAsia="Times New Roman" w:hAnsi="Times New Roman" w:cs="Times New Roman"/>
          <w:sz w:val="24"/>
          <w:szCs w:val="20"/>
          <w:lang w:eastAsia="ru-RU"/>
        </w:rPr>
      </w:pPr>
    </w:p>
    <w:p w:rsidR="00890539" w:rsidRPr="00890539" w:rsidRDefault="00890539" w:rsidP="00890539">
      <w:pPr>
        <w:keepNext/>
        <w:widowControl w:val="0"/>
        <w:autoSpaceDE w:val="0"/>
        <w:autoSpaceDN w:val="0"/>
        <w:adjustRightInd w:val="0"/>
        <w:spacing w:after="0" w:line="240" w:lineRule="auto"/>
        <w:jc w:val="center"/>
        <w:outlineLvl w:val="5"/>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Образец заполнения граф и итоговой записи списка источников комплектования</w:t>
      </w:r>
    </w:p>
    <w:p w:rsidR="00890539" w:rsidRPr="00890539" w:rsidRDefault="00890539" w:rsidP="00890539">
      <w:pPr>
        <w:widowControl w:val="0"/>
        <w:autoSpaceDE w:val="0"/>
        <w:autoSpaceDN w:val="0"/>
        <w:adjustRightInd w:val="0"/>
        <w:spacing w:after="0" w:line="240" w:lineRule="auto"/>
        <w:jc w:val="right"/>
        <w:rPr>
          <w:rFonts w:ascii="Times New Roman" w:eastAsia="Times New Roman" w:hAnsi="Times New Roman" w:cs="Times New Roman"/>
          <w:sz w:val="24"/>
          <w:szCs w:val="20"/>
          <w:lang w:eastAsia="ru-RU"/>
        </w:rPr>
      </w:pPr>
      <w:r w:rsidRPr="00890539">
        <w:rPr>
          <w:rFonts w:ascii="Times New Roman" w:eastAsia="Times New Roman" w:hAnsi="Times New Roman" w:cs="Times New Roman"/>
          <w:sz w:val="24"/>
          <w:szCs w:val="20"/>
          <w:lang w:eastAsia="ru-RU"/>
        </w:rPr>
        <w:t xml:space="preserve">                                                                                                                                                                                       Формат А</w:t>
      </w:r>
      <w:proofErr w:type="gramStart"/>
      <w:r w:rsidRPr="00890539">
        <w:rPr>
          <w:rFonts w:ascii="Times New Roman" w:eastAsia="Times New Roman" w:hAnsi="Times New Roman" w:cs="Times New Roman"/>
          <w:sz w:val="24"/>
          <w:szCs w:val="20"/>
          <w:lang w:eastAsia="ru-RU"/>
        </w:rPr>
        <w:t>4</w:t>
      </w:r>
      <w:proofErr w:type="gramEnd"/>
      <w:r w:rsidRPr="00890539">
        <w:rPr>
          <w:rFonts w:ascii="Times New Roman" w:eastAsia="Times New Roman" w:hAnsi="Times New Roman" w:cs="Times New Roman"/>
          <w:sz w:val="24"/>
          <w:szCs w:val="20"/>
          <w:lang w:eastAsia="ru-RU"/>
        </w:rPr>
        <w:t xml:space="preserve"> (210х297)                                              </w:t>
      </w:r>
    </w:p>
    <w:p w:rsidR="00890539" w:rsidRDefault="00890539"/>
    <w:p w:rsidR="00890539" w:rsidRPr="00890539" w:rsidRDefault="00890539" w:rsidP="00890539">
      <w:pPr>
        <w:shd w:val="clear" w:color="auto" w:fill="FFFFFF"/>
        <w:spacing w:after="0" w:line="240" w:lineRule="auto"/>
        <w:ind w:left="9900" w:firstLine="540"/>
        <w:rPr>
          <w:rFonts w:ascii="Times New Roman" w:eastAsia="Times New Roman" w:hAnsi="Times New Roman" w:cs="Times New Roman"/>
          <w:b/>
          <w:bCs/>
          <w:sz w:val="24"/>
          <w:szCs w:val="23"/>
          <w:lang w:eastAsia="ru-RU"/>
        </w:rPr>
      </w:pPr>
    </w:p>
    <w:p w:rsidR="00F0595F" w:rsidRPr="00890539" w:rsidRDefault="00F0595F" w:rsidP="00F0595F">
      <w:pPr>
        <w:spacing w:after="0" w:line="240" w:lineRule="auto"/>
        <w:jc w:val="right"/>
        <w:rPr>
          <w:rFonts w:ascii="Times New Roman" w:eastAsia="Times New Roman" w:hAnsi="Times New Roman" w:cs="Times New Roman"/>
          <w:b/>
          <w:bCs/>
          <w:i/>
          <w:sz w:val="24"/>
          <w:szCs w:val="24"/>
          <w:lang w:eastAsia="ru-RU"/>
        </w:rPr>
      </w:pPr>
      <w:r w:rsidRPr="00890539">
        <w:rPr>
          <w:rFonts w:ascii="Times New Roman" w:eastAsia="Times New Roman" w:hAnsi="Times New Roman" w:cs="Times New Roman"/>
          <w:b/>
          <w:bCs/>
          <w:i/>
          <w:sz w:val="24"/>
          <w:szCs w:val="24"/>
          <w:lang w:eastAsia="ru-RU"/>
        </w:rPr>
        <w:lastRenderedPageBreak/>
        <w:t xml:space="preserve">Приложение № 2 </w:t>
      </w:r>
    </w:p>
    <w:p w:rsidR="00890539" w:rsidRPr="00890539" w:rsidRDefault="00890539" w:rsidP="00F0595F">
      <w:pPr>
        <w:shd w:val="clear" w:color="auto" w:fill="FFFFFF"/>
        <w:spacing w:after="0" w:line="240" w:lineRule="auto"/>
        <w:ind w:left="9900" w:firstLine="540"/>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УТВЕРЖДАЮ</w:t>
      </w:r>
    </w:p>
    <w:p w:rsidR="00890539" w:rsidRPr="00890539" w:rsidRDefault="00890539" w:rsidP="00890539">
      <w:pPr>
        <w:shd w:val="clear" w:color="auto" w:fill="FFFFFF"/>
        <w:spacing w:after="0" w:line="240" w:lineRule="auto"/>
        <w:ind w:left="10440"/>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 xml:space="preserve">Генеральный директор </w:t>
      </w:r>
    </w:p>
    <w:p w:rsidR="00890539" w:rsidRPr="00890539" w:rsidRDefault="00890539" w:rsidP="00890539">
      <w:pPr>
        <w:shd w:val="clear" w:color="auto" w:fill="FFFFFF"/>
        <w:spacing w:after="0" w:line="240" w:lineRule="auto"/>
        <w:ind w:left="10440"/>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ОАО «КБ «Вымпел»</w:t>
      </w:r>
    </w:p>
    <w:p w:rsidR="00890539" w:rsidRPr="00890539" w:rsidRDefault="00890539" w:rsidP="00890539">
      <w:pPr>
        <w:shd w:val="clear" w:color="auto" w:fill="FFFFFF"/>
        <w:spacing w:after="0" w:line="240" w:lineRule="auto"/>
        <w:ind w:left="10440"/>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 xml:space="preserve">_______________ В.В. Шаталов                                                                                   </w:t>
      </w:r>
    </w:p>
    <w:p w:rsidR="00890539" w:rsidRPr="00890539" w:rsidRDefault="00890539" w:rsidP="00890539">
      <w:pPr>
        <w:shd w:val="clear" w:color="auto" w:fill="FFFFFF"/>
        <w:spacing w:after="0" w:line="240" w:lineRule="auto"/>
        <w:ind w:left="10080" w:firstLine="360"/>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«___» ___________ 200_ г.</w:t>
      </w:r>
    </w:p>
    <w:p w:rsidR="00890539" w:rsidRPr="00890539" w:rsidRDefault="00890539" w:rsidP="00890539">
      <w:pPr>
        <w:shd w:val="clear" w:color="auto" w:fill="FFFFFF"/>
        <w:spacing w:after="0" w:line="240" w:lineRule="auto"/>
        <w:ind w:left="10080" w:firstLine="720"/>
        <w:rPr>
          <w:rFonts w:ascii="Times New Roman" w:eastAsia="Times New Roman" w:hAnsi="Times New Roman" w:cs="Times New Roman"/>
          <w:sz w:val="24"/>
          <w:szCs w:val="23"/>
          <w:lang w:eastAsia="ru-RU"/>
        </w:rPr>
      </w:pPr>
    </w:p>
    <w:p w:rsidR="00890539" w:rsidRPr="00890539" w:rsidRDefault="00890539" w:rsidP="00890539">
      <w:pPr>
        <w:widowControl w:val="0"/>
        <w:shd w:val="clear" w:color="auto" w:fill="FFFFFF"/>
        <w:autoSpaceDE w:val="0"/>
        <w:autoSpaceDN w:val="0"/>
        <w:adjustRightInd w:val="0"/>
        <w:spacing w:after="0" w:line="240" w:lineRule="auto"/>
        <w:ind w:right="-7"/>
        <w:jc w:val="center"/>
        <w:rPr>
          <w:rFonts w:ascii="Times New Roman" w:eastAsia="Times New Roman" w:hAnsi="Times New Roman" w:cs="Times New Roman"/>
          <w:b/>
          <w:bCs/>
          <w:sz w:val="24"/>
          <w:szCs w:val="23"/>
          <w:lang w:eastAsia="ru-RU"/>
        </w:rPr>
      </w:pPr>
      <w:r w:rsidRPr="00890539">
        <w:rPr>
          <w:rFonts w:ascii="Times New Roman" w:eastAsia="Times New Roman" w:hAnsi="Times New Roman" w:cs="Times New Roman"/>
          <w:b/>
          <w:bCs/>
          <w:sz w:val="24"/>
          <w:szCs w:val="23"/>
          <w:lang w:eastAsia="ru-RU"/>
        </w:rPr>
        <w:t>ОАО «КБ «Вымпел», г. Нижний Новгород</w:t>
      </w:r>
    </w:p>
    <w:p w:rsidR="00890539" w:rsidRPr="00890539" w:rsidRDefault="00890539" w:rsidP="00890539">
      <w:pPr>
        <w:shd w:val="clear" w:color="auto" w:fill="FFFFFF"/>
        <w:spacing w:after="0" w:line="240" w:lineRule="auto"/>
        <w:ind w:firstLine="6245"/>
        <w:rPr>
          <w:rFonts w:ascii="Times New Roman" w:eastAsia="Times New Roman" w:hAnsi="Times New Roman" w:cs="Times New Roman"/>
          <w:b/>
          <w:bCs/>
          <w:sz w:val="24"/>
          <w:szCs w:val="23"/>
          <w:lang w:eastAsia="ru-RU"/>
        </w:rPr>
      </w:pPr>
      <w:r w:rsidRPr="00890539">
        <w:rPr>
          <w:rFonts w:ascii="Times New Roman" w:eastAsia="Times New Roman" w:hAnsi="Times New Roman" w:cs="Times New Roman"/>
          <w:b/>
          <w:bCs/>
          <w:w w:val="90"/>
          <w:sz w:val="24"/>
          <w:szCs w:val="23"/>
          <w:lang w:eastAsia="ru-RU"/>
        </w:rPr>
        <w:t xml:space="preserve">Перечень  № </w:t>
      </w:r>
      <w:r w:rsidRPr="00890539">
        <w:rPr>
          <w:rFonts w:ascii="Times New Roman" w:eastAsia="Times New Roman" w:hAnsi="Times New Roman" w:cs="Times New Roman"/>
          <w:b/>
          <w:bCs/>
          <w:w w:val="90"/>
          <w:sz w:val="24"/>
          <w:szCs w:val="23"/>
          <w:lang w:val="en-US" w:eastAsia="ru-RU"/>
        </w:rPr>
        <w:t>I</w:t>
      </w:r>
    </w:p>
    <w:p w:rsidR="00890539" w:rsidRPr="00890539" w:rsidRDefault="00890539" w:rsidP="00890539">
      <w:pPr>
        <w:shd w:val="clear" w:color="auto" w:fill="FFFFFF"/>
        <w:spacing w:after="0" w:line="240" w:lineRule="auto"/>
        <w:ind w:right="-10"/>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 xml:space="preserve">проектов, конструкторская документация  которых подлежит передаче на постоянное хранение, </w:t>
      </w:r>
    </w:p>
    <w:p w:rsidR="00890539" w:rsidRPr="00890539" w:rsidRDefault="00890539" w:rsidP="00890539">
      <w:pPr>
        <w:shd w:val="clear" w:color="auto" w:fill="FFFFFF"/>
        <w:spacing w:after="0" w:line="240" w:lineRule="auto"/>
        <w:ind w:right="-10"/>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 xml:space="preserve">разработанных </w:t>
      </w:r>
      <w:r w:rsidRPr="00890539">
        <w:rPr>
          <w:rFonts w:ascii="Times New Roman" w:eastAsia="Times New Roman" w:hAnsi="Times New Roman" w:cs="Times New Roman"/>
          <w:b/>
          <w:bCs/>
          <w:sz w:val="24"/>
          <w:szCs w:val="23"/>
          <w:lang w:eastAsia="ru-RU"/>
        </w:rPr>
        <w:t>Центральным конструкторским бюро «Вымпел» Министерства судостроительной промышленности</w:t>
      </w:r>
      <w:r w:rsidRPr="00890539">
        <w:rPr>
          <w:rFonts w:ascii="Times New Roman" w:eastAsia="Times New Roman" w:hAnsi="Times New Roman" w:cs="Times New Roman"/>
          <w:sz w:val="24"/>
          <w:szCs w:val="23"/>
          <w:lang w:eastAsia="ru-RU"/>
        </w:rPr>
        <w:t xml:space="preserve"> в </w:t>
      </w:r>
      <w:r w:rsidRPr="00890539">
        <w:rPr>
          <w:rFonts w:ascii="Times New Roman" w:eastAsia="Times New Roman" w:hAnsi="Times New Roman" w:cs="Times New Roman"/>
          <w:sz w:val="24"/>
          <w:szCs w:val="23"/>
          <w:lang w:val="en-US" w:eastAsia="ru-RU"/>
        </w:rPr>
        <w:t>I</w:t>
      </w:r>
      <w:r w:rsidRPr="00890539">
        <w:rPr>
          <w:rFonts w:ascii="Times New Roman" w:eastAsia="Times New Roman" w:hAnsi="Times New Roman" w:cs="Times New Roman"/>
          <w:sz w:val="24"/>
          <w:szCs w:val="23"/>
          <w:lang w:eastAsia="ru-RU"/>
        </w:rPr>
        <w:t>946, 1953,  1975, 1977 гг.</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1077"/>
        <w:gridCol w:w="2905"/>
        <w:gridCol w:w="1086"/>
        <w:gridCol w:w="869"/>
        <w:gridCol w:w="1732"/>
        <w:gridCol w:w="1381"/>
        <w:gridCol w:w="1086"/>
        <w:gridCol w:w="3439"/>
        <w:gridCol w:w="1182"/>
      </w:tblGrid>
      <w:tr w:rsidR="00890539" w:rsidRPr="00890539" w:rsidTr="0008011B">
        <w:tc>
          <w:tcPr>
            <w:tcW w:w="651"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w:t>
            </w:r>
          </w:p>
          <w:p w:rsidR="00890539" w:rsidRPr="00890539" w:rsidRDefault="00890539" w:rsidP="00890539">
            <w:pPr>
              <w:spacing w:after="0" w:line="240" w:lineRule="auto"/>
              <w:jc w:val="center"/>
              <w:rPr>
                <w:rFonts w:ascii="Times New Roman" w:eastAsia="Times New Roman" w:hAnsi="Times New Roman" w:cs="Times New Roman"/>
                <w:szCs w:val="23"/>
                <w:lang w:eastAsia="ru-RU"/>
              </w:rPr>
            </w:pPr>
            <w:proofErr w:type="gramStart"/>
            <w:r w:rsidRPr="00890539">
              <w:rPr>
                <w:rFonts w:ascii="Times New Roman" w:eastAsia="Times New Roman" w:hAnsi="Times New Roman" w:cs="Times New Roman"/>
                <w:szCs w:val="23"/>
                <w:lang w:eastAsia="ru-RU"/>
              </w:rPr>
              <w:t>п</w:t>
            </w:r>
            <w:proofErr w:type="gramEnd"/>
            <w:r w:rsidRPr="00890539">
              <w:rPr>
                <w:rFonts w:ascii="Times New Roman" w:eastAsia="Times New Roman" w:hAnsi="Times New Roman" w:cs="Times New Roman"/>
                <w:szCs w:val="23"/>
                <w:lang w:eastAsia="ru-RU"/>
              </w:rPr>
              <w:t>/п</w:t>
            </w:r>
          </w:p>
        </w:tc>
        <w:tc>
          <w:tcPr>
            <w:tcW w:w="1077"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proofErr w:type="spellStart"/>
            <w:proofErr w:type="gramStart"/>
            <w:r w:rsidRPr="00890539">
              <w:rPr>
                <w:rFonts w:ascii="Times New Roman" w:eastAsia="Times New Roman" w:hAnsi="Times New Roman" w:cs="Times New Roman"/>
                <w:szCs w:val="23"/>
                <w:lang w:eastAsia="ru-RU"/>
              </w:rPr>
              <w:t>Обозна-чение</w:t>
            </w:r>
            <w:proofErr w:type="spellEnd"/>
            <w:proofErr w:type="gramEnd"/>
          </w:p>
        </w:tc>
        <w:tc>
          <w:tcPr>
            <w:tcW w:w="2905"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Наименование научно-технических разработок</w:t>
            </w:r>
          </w:p>
        </w:tc>
        <w:tc>
          <w:tcPr>
            <w:tcW w:w="1086"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Этап</w:t>
            </w:r>
          </w:p>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(стадия)</w:t>
            </w:r>
          </w:p>
        </w:tc>
        <w:tc>
          <w:tcPr>
            <w:tcW w:w="869" w:type="dxa"/>
          </w:tcPr>
          <w:p w:rsidR="00890539" w:rsidRPr="00890539" w:rsidRDefault="00890539" w:rsidP="00890539">
            <w:pPr>
              <w:keepNext/>
              <w:spacing w:after="0" w:line="240" w:lineRule="auto"/>
              <w:jc w:val="center"/>
              <w:outlineLvl w:val="1"/>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Годы</w:t>
            </w:r>
          </w:p>
          <w:p w:rsidR="00890539" w:rsidRPr="00890539" w:rsidRDefault="00890539" w:rsidP="00890539">
            <w:pPr>
              <w:spacing w:after="0" w:line="240" w:lineRule="auto"/>
              <w:jc w:val="center"/>
              <w:rPr>
                <w:rFonts w:ascii="Times New Roman" w:eastAsia="Times New Roman" w:hAnsi="Times New Roman" w:cs="Times New Roman"/>
                <w:szCs w:val="23"/>
                <w:lang w:eastAsia="ru-RU"/>
              </w:rPr>
            </w:pPr>
            <w:proofErr w:type="spellStart"/>
            <w:proofErr w:type="gramStart"/>
            <w:r w:rsidRPr="00890539">
              <w:rPr>
                <w:rFonts w:ascii="Times New Roman" w:eastAsia="Times New Roman" w:hAnsi="Times New Roman" w:cs="Times New Roman"/>
                <w:szCs w:val="23"/>
                <w:lang w:eastAsia="ru-RU"/>
              </w:rPr>
              <w:t>разра-ботки</w:t>
            </w:r>
            <w:proofErr w:type="spellEnd"/>
            <w:proofErr w:type="gramEnd"/>
          </w:p>
        </w:tc>
        <w:tc>
          <w:tcPr>
            <w:tcW w:w="1732"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Организации, принимавшие участие в разработке</w:t>
            </w:r>
          </w:p>
        </w:tc>
        <w:tc>
          <w:tcPr>
            <w:tcW w:w="1381"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pacing w:val="-8"/>
                <w:szCs w:val="23"/>
                <w:lang w:eastAsia="ru-RU"/>
              </w:rPr>
              <w:t>Организация-</w:t>
            </w:r>
            <w:r w:rsidRPr="00890539">
              <w:rPr>
                <w:rFonts w:ascii="Times New Roman" w:eastAsia="Times New Roman" w:hAnsi="Times New Roman" w:cs="Times New Roman"/>
                <w:szCs w:val="23"/>
                <w:lang w:eastAsia="ru-RU"/>
              </w:rPr>
              <w:t xml:space="preserve">держатель </w:t>
            </w:r>
            <w:proofErr w:type="spellStart"/>
            <w:proofErr w:type="gramStart"/>
            <w:r w:rsidRPr="00890539">
              <w:rPr>
                <w:rFonts w:ascii="Times New Roman" w:eastAsia="Times New Roman" w:hAnsi="Times New Roman" w:cs="Times New Roman"/>
                <w:szCs w:val="23"/>
                <w:lang w:eastAsia="ru-RU"/>
              </w:rPr>
              <w:t>подлин-ников</w:t>
            </w:r>
            <w:proofErr w:type="spellEnd"/>
            <w:proofErr w:type="gramEnd"/>
          </w:p>
        </w:tc>
        <w:tc>
          <w:tcPr>
            <w:tcW w:w="1086"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Кол-во учет</w:t>
            </w:r>
            <w:proofErr w:type="gramStart"/>
            <w:r w:rsidRPr="00890539">
              <w:rPr>
                <w:rFonts w:ascii="Times New Roman" w:eastAsia="Times New Roman" w:hAnsi="Times New Roman" w:cs="Times New Roman"/>
                <w:szCs w:val="23"/>
                <w:lang w:eastAsia="ru-RU"/>
              </w:rPr>
              <w:t>.</w:t>
            </w:r>
            <w:proofErr w:type="gramEnd"/>
            <w:r w:rsidRPr="00890539">
              <w:rPr>
                <w:rFonts w:ascii="Times New Roman" w:eastAsia="Times New Roman" w:hAnsi="Times New Roman" w:cs="Times New Roman"/>
                <w:szCs w:val="23"/>
                <w:lang w:eastAsia="ru-RU"/>
              </w:rPr>
              <w:t xml:space="preserve"> </w:t>
            </w:r>
            <w:proofErr w:type="gramStart"/>
            <w:r w:rsidRPr="00890539">
              <w:rPr>
                <w:rFonts w:ascii="Times New Roman" w:eastAsia="Times New Roman" w:hAnsi="Times New Roman" w:cs="Times New Roman"/>
                <w:szCs w:val="23"/>
                <w:lang w:eastAsia="ru-RU"/>
              </w:rPr>
              <w:t>е</w:t>
            </w:r>
            <w:proofErr w:type="gramEnd"/>
            <w:r w:rsidRPr="00890539">
              <w:rPr>
                <w:rFonts w:ascii="Times New Roman" w:eastAsia="Times New Roman" w:hAnsi="Times New Roman" w:cs="Times New Roman"/>
                <w:szCs w:val="23"/>
                <w:lang w:eastAsia="ru-RU"/>
              </w:rPr>
              <w:t>диниц</w:t>
            </w:r>
          </w:p>
          <w:p w:rsidR="00890539" w:rsidRPr="00890539" w:rsidRDefault="00890539" w:rsidP="00890539">
            <w:pPr>
              <w:spacing w:after="0" w:line="240" w:lineRule="auto"/>
              <w:jc w:val="center"/>
              <w:rPr>
                <w:rFonts w:ascii="Times New Roman" w:eastAsia="Times New Roman" w:hAnsi="Times New Roman" w:cs="Times New Roman"/>
                <w:szCs w:val="23"/>
                <w:lang w:eastAsia="ru-RU"/>
              </w:rPr>
            </w:pPr>
          </w:p>
        </w:tc>
        <w:tc>
          <w:tcPr>
            <w:tcW w:w="3439"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Обоснование отбора проекта, проблемы (темы)</w:t>
            </w:r>
          </w:p>
          <w:p w:rsidR="00890539" w:rsidRPr="00890539" w:rsidRDefault="00890539" w:rsidP="00890539">
            <w:pPr>
              <w:spacing w:after="0" w:line="240" w:lineRule="auto"/>
              <w:jc w:val="center"/>
              <w:rPr>
                <w:rFonts w:ascii="Times New Roman" w:eastAsia="Times New Roman" w:hAnsi="Times New Roman" w:cs="Times New Roman"/>
                <w:szCs w:val="23"/>
                <w:lang w:eastAsia="ru-RU"/>
              </w:rPr>
            </w:pPr>
          </w:p>
        </w:tc>
        <w:tc>
          <w:tcPr>
            <w:tcW w:w="1182"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Примечание (срок передачи в архив)</w:t>
            </w:r>
          </w:p>
        </w:tc>
      </w:tr>
      <w:tr w:rsidR="00890539" w:rsidRPr="00890539" w:rsidTr="0008011B">
        <w:tc>
          <w:tcPr>
            <w:tcW w:w="651"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1</w:t>
            </w:r>
          </w:p>
        </w:tc>
        <w:tc>
          <w:tcPr>
            <w:tcW w:w="1077"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2</w:t>
            </w:r>
          </w:p>
        </w:tc>
        <w:tc>
          <w:tcPr>
            <w:tcW w:w="2905"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3</w:t>
            </w:r>
          </w:p>
        </w:tc>
        <w:tc>
          <w:tcPr>
            <w:tcW w:w="1086"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4</w:t>
            </w:r>
          </w:p>
        </w:tc>
        <w:tc>
          <w:tcPr>
            <w:tcW w:w="869" w:type="dxa"/>
          </w:tcPr>
          <w:p w:rsidR="00890539" w:rsidRPr="00890539" w:rsidRDefault="00890539" w:rsidP="00890539">
            <w:pPr>
              <w:keepNext/>
              <w:spacing w:after="0" w:line="240" w:lineRule="auto"/>
              <w:jc w:val="center"/>
              <w:outlineLvl w:val="1"/>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5</w:t>
            </w:r>
          </w:p>
        </w:tc>
        <w:tc>
          <w:tcPr>
            <w:tcW w:w="1732"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6</w:t>
            </w:r>
          </w:p>
        </w:tc>
        <w:tc>
          <w:tcPr>
            <w:tcW w:w="1381"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7</w:t>
            </w:r>
          </w:p>
        </w:tc>
        <w:tc>
          <w:tcPr>
            <w:tcW w:w="1086"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8</w:t>
            </w:r>
          </w:p>
        </w:tc>
        <w:tc>
          <w:tcPr>
            <w:tcW w:w="3439"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9</w:t>
            </w:r>
          </w:p>
        </w:tc>
        <w:tc>
          <w:tcPr>
            <w:tcW w:w="1182"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10</w:t>
            </w:r>
          </w:p>
        </w:tc>
      </w:tr>
      <w:tr w:rsidR="00890539" w:rsidRPr="00890539" w:rsidTr="0008011B">
        <w:trPr>
          <w:trHeight w:val="2174"/>
        </w:trPr>
        <w:tc>
          <w:tcPr>
            <w:tcW w:w="651"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1.</w:t>
            </w:r>
          </w:p>
        </w:tc>
        <w:tc>
          <w:tcPr>
            <w:tcW w:w="1077"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445</w:t>
            </w:r>
          </w:p>
        </w:tc>
        <w:tc>
          <w:tcPr>
            <w:tcW w:w="2905" w:type="dxa"/>
          </w:tcPr>
          <w:p w:rsidR="00890539" w:rsidRPr="00890539" w:rsidRDefault="00890539" w:rsidP="00890539">
            <w:pPr>
              <w:spacing w:after="0" w:line="240" w:lineRule="auto"/>
              <w:jc w:val="both"/>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Самоходное судно грузоподъемностью 2000т. для перевозки хлопка.</w:t>
            </w:r>
          </w:p>
        </w:tc>
        <w:tc>
          <w:tcPr>
            <w:tcW w:w="1086"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ЭП</w:t>
            </w:r>
          </w:p>
        </w:tc>
        <w:tc>
          <w:tcPr>
            <w:tcW w:w="869"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1946</w:t>
            </w:r>
          </w:p>
        </w:tc>
        <w:tc>
          <w:tcPr>
            <w:tcW w:w="1732"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ЦКБ-1</w:t>
            </w:r>
          </w:p>
        </w:tc>
        <w:tc>
          <w:tcPr>
            <w:tcW w:w="1381"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ЦКБ</w:t>
            </w:r>
          </w:p>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«Вымпел»</w:t>
            </w:r>
          </w:p>
        </w:tc>
        <w:tc>
          <w:tcPr>
            <w:tcW w:w="1086"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300 листов</w:t>
            </w:r>
          </w:p>
        </w:tc>
        <w:tc>
          <w:tcPr>
            <w:tcW w:w="3439" w:type="dxa"/>
          </w:tcPr>
          <w:p w:rsidR="00890539" w:rsidRPr="00890539" w:rsidRDefault="00890539" w:rsidP="00890539">
            <w:pPr>
              <w:spacing w:after="0" w:line="240" w:lineRule="auto"/>
              <w:jc w:val="both"/>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Впервые в отечественной и зарубежной практике разработано судно для обеспечения кратчайшего транзитного пути для среднеазиатского  хлопка к текстильным предприятиям средней части СССР при  низкой себестоимости перевозок.</w:t>
            </w:r>
          </w:p>
        </w:tc>
        <w:tc>
          <w:tcPr>
            <w:tcW w:w="1182"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Калька.</w:t>
            </w:r>
          </w:p>
        </w:tc>
      </w:tr>
      <w:tr w:rsidR="00890539" w:rsidRPr="00890539" w:rsidTr="0008011B">
        <w:trPr>
          <w:trHeight w:val="351"/>
        </w:trPr>
        <w:tc>
          <w:tcPr>
            <w:tcW w:w="651"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2.</w:t>
            </w:r>
          </w:p>
        </w:tc>
        <w:tc>
          <w:tcPr>
            <w:tcW w:w="1077"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524</w:t>
            </w:r>
          </w:p>
        </w:tc>
        <w:tc>
          <w:tcPr>
            <w:tcW w:w="2905" w:type="dxa"/>
          </w:tcPr>
          <w:p w:rsidR="00890539" w:rsidRPr="00890539" w:rsidRDefault="00890539" w:rsidP="00890539">
            <w:pPr>
              <w:spacing w:after="0" w:line="240" w:lineRule="auto"/>
              <w:jc w:val="both"/>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 xml:space="preserve">Однопалубный сухогрузный теплоход </w:t>
            </w:r>
            <w:proofErr w:type="spellStart"/>
            <w:proofErr w:type="gramStart"/>
            <w:r w:rsidRPr="00890539">
              <w:rPr>
                <w:rFonts w:ascii="Times New Roman" w:eastAsia="Times New Roman" w:hAnsi="Times New Roman" w:cs="Times New Roman"/>
                <w:szCs w:val="23"/>
                <w:lang w:eastAsia="ru-RU"/>
              </w:rPr>
              <w:t>сме-шанного</w:t>
            </w:r>
            <w:proofErr w:type="spellEnd"/>
            <w:proofErr w:type="gramEnd"/>
            <w:r w:rsidRPr="00890539">
              <w:rPr>
                <w:rFonts w:ascii="Times New Roman" w:eastAsia="Times New Roman" w:hAnsi="Times New Roman" w:cs="Times New Roman"/>
                <w:szCs w:val="23"/>
                <w:lang w:eastAsia="ru-RU"/>
              </w:rPr>
              <w:t xml:space="preserve"> плавания </w:t>
            </w:r>
            <w:proofErr w:type="spellStart"/>
            <w:r w:rsidRPr="00890539">
              <w:rPr>
                <w:rFonts w:ascii="Times New Roman" w:eastAsia="Times New Roman" w:hAnsi="Times New Roman" w:cs="Times New Roman"/>
                <w:szCs w:val="23"/>
                <w:lang w:eastAsia="ru-RU"/>
              </w:rPr>
              <w:t>гру-зоподъемностью</w:t>
            </w:r>
            <w:proofErr w:type="spellEnd"/>
            <w:r w:rsidRPr="00890539">
              <w:rPr>
                <w:rFonts w:ascii="Times New Roman" w:eastAsia="Times New Roman" w:hAnsi="Times New Roman" w:cs="Times New Roman"/>
                <w:szCs w:val="23"/>
                <w:lang w:eastAsia="ru-RU"/>
              </w:rPr>
              <w:t xml:space="preserve"> 1500т.</w:t>
            </w:r>
          </w:p>
        </w:tc>
        <w:tc>
          <w:tcPr>
            <w:tcW w:w="1086"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ТЭ, ЭП, ТП</w:t>
            </w:r>
          </w:p>
        </w:tc>
        <w:tc>
          <w:tcPr>
            <w:tcW w:w="869"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1953</w:t>
            </w:r>
          </w:p>
        </w:tc>
        <w:tc>
          <w:tcPr>
            <w:tcW w:w="1732"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ЦКБ-51</w:t>
            </w:r>
          </w:p>
        </w:tc>
        <w:tc>
          <w:tcPr>
            <w:tcW w:w="1381"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ЦКБ</w:t>
            </w:r>
          </w:p>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«Вымпел»</w:t>
            </w:r>
          </w:p>
        </w:tc>
        <w:tc>
          <w:tcPr>
            <w:tcW w:w="1086"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15 ед. хр. 2500 листов</w:t>
            </w:r>
          </w:p>
        </w:tc>
        <w:tc>
          <w:tcPr>
            <w:tcW w:w="3439" w:type="dxa"/>
          </w:tcPr>
          <w:p w:rsidR="00890539" w:rsidRPr="00890539" w:rsidRDefault="00890539" w:rsidP="00890539">
            <w:pPr>
              <w:spacing w:after="0" w:line="240" w:lineRule="auto"/>
              <w:jc w:val="both"/>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 xml:space="preserve">Впервые в  отечественной и </w:t>
            </w:r>
            <w:r w:rsidRPr="00890539">
              <w:rPr>
                <w:rFonts w:ascii="Times New Roman" w:eastAsia="Times New Roman" w:hAnsi="Times New Roman" w:cs="Times New Roman"/>
                <w:spacing w:val="-4"/>
                <w:szCs w:val="23"/>
                <w:lang w:eastAsia="ru-RU"/>
              </w:rPr>
              <w:t>зарубежной практике  спроек</w:t>
            </w:r>
            <w:r w:rsidRPr="00890539">
              <w:rPr>
                <w:rFonts w:ascii="Times New Roman" w:eastAsia="Times New Roman" w:hAnsi="Times New Roman" w:cs="Times New Roman"/>
                <w:szCs w:val="23"/>
                <w:lang w:eastAsia="ru-RU"/>
              </w:rPr>
              <w:t xml:space="preserve">тировано судно с большим значением грузоподъемности и малой величиной предельной грузовой осадки. Впервые  решена задача создания мелкосидящего лихтера для заданного района  плавания, охватывающего </w:t>
            </w:r>
            <w:proofErr w:type="gramStart"/>
            <w:r w:rsidRPr="00890539">
              <w:rPr>
                <w:rFonts w:ascii="Times New Roman" w:eastAsia="Times New Roman" w:hAnsi="Times New Roman" w:cs="Times New Roman"/>
                <w:szCs w:val="23"/>
                <w:lang w:eastAsia="ru-RU"/>
              </w:rPr>
              <w:t>значительный</w:t>
            </w:r>
            <w:proofErr w:type="gramEnd"/>
            <w:r w:rsidRPr="00890539">
              <w:rPr>
                <w:rFonts w:ascii="Times New Roman" w:eastAsia="Times New Roman" w:hAnsi="Times New Roman" w:cs="Times New Roman"/>
                <w:szCs w:val="23"/>
                <w:lang w:eastAsia="ru-RU"/>
              </w:rPr>
              <w:t xml:space="preserve"> </w:t>
            </w:r>
          </w:p>
        </w:tc>
        <w:tc>
          <w:tcPr>
            <w:tcW w:w="1182"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Калька.</w:t>
            </w:r>
          </w:p>
          <w:p w:rsidR="00890539" w:rsidRPr="00890539" w:rsidRDefault="00890539" w:rsidP="00890539">
            <w:pPr>
              <w:spacing w:after="0" w:line="240" w:lineRule="auto"/>
              <w:jc w:val="both"/>
              <w:rPr>
                <w:rFonts w:ascii="Times New Roman" w:eastAsia="Times New Roman" w:hAnsi="Times New Roman" w:cs="Times New Roman"/>
                <w:szCs w:val="23"/>
                <w:lang w:eastAsia="ru-RU"/>
              </w:rPr>
            </w:pPr>
          </w:p>
        </w:tc>
      </w:tr>
    </w:tbl>
    <w:p w:rsidR="00890539" w:rsidRPr="00890539" w:rsidRDefault="00890539" w:rsidP="00890539">
      <w:pPr>
        <w:spacing w:after="0" w:line="240" w:lineRule="auto"/>
        <w:rPr>
          <w:rFonts w:ascii="Times New Roman" w:eastAsia="Times New Roman" w:hAnsi="Times New Roman" w:cs="Times New Roman"/>
          <w:b/>
          <w:bCs/>
          <w:i/>
          <w:sz w:val="24"/>
          <w:szCs w:val="24"/>
          <w:lang w:eastAsia="ru-RU"/>
        </w:rPr>
      </w:pPr>
      <w:r w:rsidRPr="00890539">
        <w:rPr>
          <w:rFonts w:ascii="Times New Roman" w:eastAsia="Times New Roman" w:hAnsi="Times New Roman" w:cs="Times New Roman"/>
          <w:sz w:val="24"/>
          <w:szCs w:val="24"/>
          <w:lang w:eastAsia="ru-RU"/>
        </w:rPr>
        <w:lastRenderedPageBreak/>
        <w:t xml:space="preserve">                                                                                                                                                                                         </w:t>
      </w:r>
      <w:r w:rsidRPr="00890539">
        <w:rPr>
          <w:rFonts w:ascii="Times New Roman" w:eastAsia="Times New Roman" w:hAnsi="Times New Roman" w:cs="Times New Roman"/>
          <w:b/>
          <w:bCs/>
          <w:i/>
          <w:sz w:val="24"/>
          <w:szCs w:val="24"/>
          <w:lang w:eastAsia="ru-RU"/>
        </w:rPr>
        <w:t>Продолжение приложения № 2</w:t>
      </w:r>
    </w:p>
    <w:p w:rsidR="00890539" w:rsidRPr="00890539" w:rsidRDefault="00890539" w:rsidP="00890539">
      <w:pPr>
        <w:spacing w:after="0" w:line="240" w:lineRule="auto"/>
        <w:rPr>
          <w:rFonts w:ascii="Times New Roman" w:eastAsia="Times New Roman" w:hAnsi="Times New Roman" w:cs="Times New Roman"/>
          <w:b/>
          <w:bCs/>
          <w:sz w:val="24"/>
          <w:szCs w:val="24"/>
          <w:lang w:eastAsia="ru-RU"/>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724"/>
        <w:gridCol w:w="3234"/>
        <w:gridCol w:w="748"/>
        <w:gridCol w:w="724"/>
        <w:gridCol w:w="1267"/>
        <w:gridCol w:w="1448"/>
        <w:gridCol w:w="1267"/>
        <w:gridCol w:w="4344"/>
        <w:gridCol w:w="1002"/>
      </w:tblGrid>
      <w:tr w:rsidR="00890539" w:rsidRPr="00890539" w:rsidTr="0008011B">
        <w:tc>
          <w:tcPr>
            <w:tcW w:w="470"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1</w:t>
            </w: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2</w:t>
            </w:r>
          </w:p>
        </w:tc>
        <w:tc>
          <w:tcPr>
            <w:tcW w:w="3234"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3</w:t>
            </w:r>
          </w:p>
        </w:tc>
        <w:tc>
          <w:tcPr>
            <w:tcW w:w="748"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4</w:t>
            </w: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5</w:t>
            </w: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6</w:t>
            </w:r>
          </w:p>
        </w:tc>
        <w:tc>
          <w:tcPr>
            <w:tcW w:w="1448"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7</w:t>
            </w: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8</w:t>
            </w:r>
          </w:p>
        </w:tc>
        <w:tc>
          <w:tcPr>
            <w:tcW w:w="4344"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9</w:t>
            </w:r>
          </w:p>
        </w:tc>
        <w:tc>
          <w:tcPr>
            <w:tcW w:w="1002"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10</w:t>
            </w:r>
          </w:p>
        </w:tc>
      </w:tr>
      <w:tr w:rsidR="00890539" w:rsidRPr="00890539" w:rsidTr="0008011B">
        <w:tc>
          <w:tcPr>
            <w:tcW w:w="470"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p>
        </w:tc>
        <w:tc>
          <w:tcPr>
            <w:tcW w:w="3234" w:type="dxa"/>
          </w:tcPr>
          <w:p w:rsidR="00890539" w:rsidRPr="00890539" w:rsidRDefault="00890539" w:rsidP="00890539">
            <w:pPr>
              <w:spacing w:after="0" w:line="240" w:lineRule="auto"/>
              <w:jc w:val="both"/>
              <w:rPr>
                <w:rFonts w:ascii="Times New Roman" w:eastAsia="Times New Roman" w:hAnsi="Times New Roman" w:cs="Times New Roman"/>
                <w:sz w:val="24"/>
                <w:szCs w:val="23"/>
                <w:lang w:eastAsia="ru-RU"/>
              </w:rPr>
            </w:pPr>
          </w:p>
        </w:tc>
        <w:tc>
          <w:tcPr>
            <w:tcW w:w="748"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p>
        </w:tc>
        <w:tc>
          <w:tcPr>
            <w:tcW w:w="1448"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p>
        </w:tc>
        <w:tc>
          <w:tcPr>
            <w:tcW w:w="4344" w:type="dxa"/>
          </w:tcPr>
          <w:p w:rsidR="00890539" w:rsidRPr="00890539" w:rsidRDefault="00890539" w:rsidP="00890539">
            <w:pPr>
              <w:spacing w:after="0" w:line="240" w:lineRule="auto"/>
              <w:jc w:val="both"/>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участок Северного морского пути. Аналогов в мировой и отечественной практике не имеется.</w:t>
            </w:r>
          </w:p>
        </w:tc>
        <w:tc>
          <w:tcPr>
            <w:tcW w:w="1002"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p>
        </w:tc>
      </w:tr>
      <w:tr w:rsidR="00890539" w:rsidRPr="00890539" w:rsidTr="0008011B">
        <w:tc>
          <w:tcPr>
            <w:tcW w:w="470"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3.</w:t>
            </w: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727</w:t>
            </w:r>
          </w:p>
        </w:tc>
        <w:tc>
          <w:tcPr>
            <w:tcW w:w="3234" w:type="dxa"/>
          </w:tcPr>
          <w:p w:rsidR="00890539" w:rsidRPr="00890539" w:rsidRDefault="00890539" w:rsidP="00890539">
            <w:pPr>
              <w:spacing w:after="0" w:line="240" w:lineRule="auto"/>
              <w:jc w:val="both"/>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Автомобильный паром для Севастополя.</w:t>
            </w:r>
          </w:p>
        </w:tc>
        <w:tc>
          <w:tcPr>
            <w:tcW w:w="748"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ЭП, ТП, РЧ</w:t>
            </w: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1953</w:t>
            </w: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ЦКБ-51</w:t>
            </w:r>
          </w:p>
        </w:tc>
        <w:tc>
          <w:tcPr>
            <w:tcW w:w="1448" w:type="dxa"/>
          </w:tcPr>
          <w:p w:rsidR="00890539" w:rsidRPr="00890539" w:rsidRDefault="00890539" w:rsidP="00890539">
            <w:pPr>
              <w:keepNext/>
              <w:spacing w:after="0" w:line="240" w:lineRule="auto"/>
              <w:outlineLvl w:val="2"/>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 xml:space="preserve">      ЦКБ</w:t>
            </w:r>
          </w:p>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«Вымпел»</w:t>
            </w: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3700 листов</w:t>
            </w:r>
          </w:p>
        </w:tc>
        <w:tc>
          <w:tcPr>
            <w:tcW w:w="4344" w:type="dxa"/>
          </w:tcPr>
          <w:p w:rsidR="00890539" w:rsidRPr="00890539" w:rsidRDefault="00890539" w:rsidP="00890539">
            <w:pPr>
              <w:spacing w:after="0" w:line="240" w:lineRule="auto"/>
              <w:jc w:val="both"/>
              <w:rPr>
                <w:rFonts w:ascii="Times New Roman" w:eastAsia="Times New Roman" w:hAnsi="Times New Roman" w:cs="Times New Roman"/>
                <w:sz w:val="24"/>
                <w:szCs w:val="23"/>
                <w:lang w:eastAsia="ru-RU"/>
              </w:rPr>
            </w:pPr>
            <w:r w:rsidRPr="00890539">
              <w:rPr>
                <w:rFonts w:ascii="Times New Roman" w:eastAsia="Times New Roman" w:hAnsi="Times New Roman" w:cs="Times New Roman"/>
                <w:spacing w:val="-2"/>
                <w:sz w:val="24"/>
                <w:szCs w:val="23"/>
                <w:lang w:eastAsia="ru-RU"/>
              </w:rPr>
              <w:t>ЦКБ «Вымпел» является единственным в отрасли бюро,</w:t>
            </w:r>
            <w:r w:rsidRPr="00890539">
              <w:rPr>
                <w:rFonts w:ascii="Times New Roman" w:eastAsia="Times New Roman" w:hAnsi="Times New Roman" w:cs="Times New Roman"/>
                <w:sz w:val="24"/>
                <w:szCs w:val="23"/>
                <w:lang w:eastAsia="ru-RU"/>
              </w:rPr>
              <w:t xml:space="preserve"> занимающимся  проектированием  железнодорожных автомобильных  паромов. Все паромные переправы в стране  были построены по его проектам. Поэтому НТД, </w:t>
            </w:r>
            <w:proofErr w:type="gramStart"/>
            <w:r w:rsidRPr="00890539">
              <w:rPr>
                <w:rFonts w:ascii="Times New Roman" w:eastAsia="Times New Roman" w:hAnsi="Times New Roman" w:cs="Times New Roman"/>
                <w:sz w:val="24"/>
                <w:szCs w:val="23"/>
                <w:lang w:eastAsia="ru-RU"/>
              </w:rPr>
              <w:t>отложившаяся</w:t>
            </w:r>
            <w:proofErr w:type="gramEnd"/>
            <w:r w:rsidRPr="00890539">
              <w:rPr>
                <w:rFonts w:ascii="Times New Roman" w:eastAsia="Times New Roman" w:hAnsi="Times New Roman" w:cs="Times New Roman"/>
                <w:sz w:val="24"/>
                <w:szCs w:val="23"/>
                <w:lang w:eastAsia="ru-RU"/>
              </w:rPr>
              <w:t xml:space="preserve"> в процессе деятельности ЦКБ в этом вопросе представляет значительный </w:t>
            </w:r>
            <w:r w:rsidRPr="00890539">
              <w:rPr>
                <w:rFonts w:ascii="Times New Roman" w:eastAsia="Times New Roman" w:hAnsi="Times New Roman" w:cs="Times New Roman"/>
                <w:spacing w:val="-6"/>
                <w:sz w:val="24"/>
                <w:szCs w:val="23"/>
                <w:lang w:eastAsia="ru-RU"/>
              </w:rPr>
              <w:t>научно-исторический материал.</w:t>
            </w:r>
          </w:p>
        </w:tc>
        <w:tc>
          <w:tcPr>
            <w:tcW w:w="1002"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Кальки</w:t>
            </w:r>
          </w:p>
        </w:tc>
      </w:tr>
      <w:tr w:rsidR="00890539" w:rsidRPr="00890539" w:rsidTr="0008011B">
        <w:tc>
          <w:tcPr>
            <w:tcW w:w="470"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4.</w:t>
            </w: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1527</w:t>
            </w:r>
          </w:p>
        </w:tc>
        <w:tc>
          <w:tcPr>
            <w:tcW w:w="3234" w:type="dxa"/>
          </w:tcPr>
          <w:p w:rsidR="00890539" w:rsidRPr="00890539" w:rsidRDefault="00890539" w:rsidP="00890539">
            <w:pPr>
              <w:spacing w:after="0" w:line="240" w:lineRule="auto"/>
              <w:jc w:val="both"/>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Плавучая  газотурбинная электростанция «Северное сияние» мощностью 20000 квт.</w:t>
            </w:r>
          </w:p>
        </w:tc>
        <w:tc>
          <w:tcPr>
            <w:tcW w:w="748"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ТП, РЧ</w:t>
            </w: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1975</w:t>
            </w: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ЦКБ</w:t>
            </w:r>
          </w:p>
          <w:p w:rsidR="00890539" w:rsidRPr="00890539" w:rsidRDefault="00890539" w:rsidP="00890539">
            <w:pPr>
              <w:spacing w:after="0" w:line="240" w:lineRule="auto"/>
              <w:jc w:val="center"/>
              <w:rPr>
                <w:rFonts w:ascii="Times New Roman" w:eastAsia="Times New Roman" w:hAnsi="Times New Roman" w:cs="Times New Roman"/>
                <w:spacing w:val="-4"/>
                <w:sz w:val="24"/>
                <w:szCs w:val="23"/>
                <w:lang w:eastAsia="ru-RU"/>
              </w:rPr>
            </w:pPr>
            <w:r w:rsidRPr="00890539">
              <w:rPr>
                <w:rFonts w:ascii="Times New Roman" w:eastAsia="Times New Roman" w:hAnsi="Times New Roman" w:cs="Times New Roman"/>
                <w:spacing w:val="-4"/>
                <w:sz w:val="24"/>
                <w:szCs w:val="23"/>
                <w:lang w:eastAsia="ru-RU"/>
              </w:rPr>
              <w:t>«Вымпел»</w:t>
            </w:r>
          </w:p>
        </w:tc>
        <w:tc>
          <w:tcPr>
            <w:tcW w:w="1448"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ЦКБ</w:t>
            </w:r>
          </w:p>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«Вымпел»</w:t>
            </w: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1800 листов</w:t>
            </w:r>
          </w:p>
        </w:tc>
        <w:tc>
          <w:tcPr>
            <w:tcW w:w="4344" w:type="dxa"/>
          </w:tcPr>
          <w:p w:rsidR="00890539" w:rsidRPr="00890539" w:rsidRDefault="00890539" w:rsidP="00890539">
            <w:pPr>
              <w:spacing w:after="0" w:line="240" w:lineRule="auto"/>
              <w:jc w:val="both"/>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 xml:space="preserve">Плавучая электростанция  предназначена для энергоснабжения  труднодоступных районов Якутии, Чукотки, </w:t>
            </w:r>
            <w:r w:rsidRPr="00890539">
              <w:rPr>
                <w:rFonts w:ascii="Times New Roman" w:eastAsia="Times New Roman" w:hAnsi="Times New Roman" w:cs="Times New Roman"/>
                <w:spacing w:val="-6"/>
                <w:sz w:val="24"/>
                <w:szCs w:val="23"/>
                <w:lang w:eastAsia="ru-RU"/>
              </w:rPr>
              <w:t>Магаданской и Иркутской обл.</w:t>
            </w:r>
            <w:r w:rsidRPr="00890539">
              <w:rPr>
                <w:rFonts w:ascii="Times New Roman" w:eastAsia="Times New Roman" w:hAnsi="Times New Roman" w:cs="Times New Roman"/>
                <w:sz w:val="24"/>
                <w:szCs w:val="23"/>
                <w:lang w:eastAsia="ru-RU"/>
              </w:rPr>
              <w:t xml:space="preserve"> и решает многие проблемы создания энергетической базы в труднодоступных районах. Впервые в истории отечественной энергетики и судостроения создан уникальный корабль-электростанция. За создание ПЭС «Северное сияние» присуждена Государственная премия СССР 1975г.</w:t>
            </w:r>
          </w:p>
        </w:tc>
        <w:tc>
          <w:tcPr>
            <w:tcW w:w="1002"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p>
        </w:tc>
      </w:tr>
      <w:tr w:rsidR="00890539" w:rsidRPr="00890539" w:rsidTr="0008011B">
        <w:tc>
          <w:tcPr>
            <w:tcW w:w="470"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5.</w:t>
            </w: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1572</w:t>
            </w:r>
          </w:p>
        </w:tc>
        <w:tc>
          <w:tcPr>
            <w:tcW w:w="3234" w:type="dxa"/>
          </w:tcPr>
          <w:p w:rsidR="00890539" w:rsidRPr="00890539" w:rsidRDefault="00890539" w:rsidP="00890539">
            <w:pPr>
              <w:spacing w:after="0" w:line="240" w:lineRule="auto"/>
              <w:jc w:val="both"/>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Мелкосидящий  сухогрузный теплоход дед вей том 4150 тонн.</w:t>
            </w:r>
          </w:p>
        </w:tc>
        <w:tc>
          <w:tcPr>
            <w:tcW w:w="748"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ТП, РЧ</w:t>
            </w: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1977</w:t>
            </w: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ЦКБ-51</w:t>
            </w:r>
          </w:p>
        </w:tc>
        <w:tc>
          <w:tcPr>
            <w:tcW w:w="1448"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ЦКБ</w:t>
            </w:r>
          </w:p>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«Вымпел»</w:t>
            </w:r>
          </w:p>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 xml:space="preserve">2800 </w:t>
            </w:r>
          </w:p>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листов</w:t>
            </w:r>
          </w:p>
        </w:tc>
        <w:tc>
          <w:tcPr>
            <w:tcW w:w="4344" w:type="dxa"/>
          </w:tcPr>
          <w:p w:rsidR="00890539" w:rsidRPr="00890539" w:rsidRDefault="00890539" w:rsidP="00890539">
            <w:pPr>
              <w:spacing w:after="0" w:line="240" w:lineRule="auto"/>
              <w:jc w:val="both"/>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 xml:space="preserve">Впервые в практике судостроения создан проект мелкосидящего морского судна </w:t>
            </w:r>
            <w:r w:rsidRPr="00890539">
              <w:rPr>
                <w:rFonts w:ascii="Times New Roman" w:eastAsia="Times New Roman" w:hAnsi="Times New Roman" w:cs="Times New Roman"/>
                <w:spacing w:val="6"/>
                <w:sz w:val="24"/>
                <w:szCs w:val="23"/>
                <w:lang w:eastAsia="ru-RU"/>
              </w:rPr>
              <w:t xml:space="preserve">для условий эксплуатации  </w:t>
            </w:r>
            <w:proofErr w:type="gramStart"/>
            <w:r w:rsidRPr="00890539">
              <w:rPr>
                <w:rFonts w:ascii="Times New Roman" w:eastAsia="Times New Roman" w:hAnsi="Times New Roman" w:cs="Times New Roman"/>
                <w:spacing w:val="6"/>
                <w:sz w:val="24"/>
                <w:szCs w:val="23"/>
                <w:lang w:eastAsia="ru-RU"/>
              </w:rPr>
              <w:t>в</w:t>
            </w:r>
            <w:proofErr w:type="gramEnd"/>
            <w:r w:rsidRPr="00890539">
              <w:rPr>
                <w:rFonts w:ascii="Times New Roman" w:eastAsia="Times New Roman" w:hAnsi="Times New Roman" w:cs="Times New Roman"/>
                <w:sz w:val="24"/>
                <w:szCs w:val="23"/>
                <w:lang w:eastAsia="ru-RU"/>
              </w:rPr>
              <w:t xml:space="preserve"> </w:t>
            </w:r>
          </w:p>
        </w:tc>
        <w:tc>
          <w:tcPr>
            <w:tcW w:w="1002" w:type="dxa"/>
          </w:tcPr>
          <w:p w:rsidR="00890539" w:rsidRPr="00890539" w:rsidRDefault="00890539" w:rsidP="00890539">
            <w:pPr>
              <w:spacing w:after="0" w:line="240" w:lineRule="auto"/>
              <w:jc w:val="center"/>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Кальки</w:t>
            </w:r>
          </w:p>
        </w:tc>
      </w:tr>
    </w:tbl>
    <w:p w:rsidR="00890539" w:rsidRPr="00890539" w:rsidRDefault="00890539" w:rsidP="00890539">
      <w:pPr>
        <w:spacing w:after="0" w:line="240" w:lineRule="auto"/>
        <w:rPr>
          <w:rFonts w:ascii="Times New Roman" w:eastAsia="Times New Roman" w:hAnsi="Times New Roman" w:cs="Times New Roman"/>
          <w:sz w:val="24"/>
          <w:szCs w:val="24"/>
          <w:lang w:eastAsia="ru-RU"/>
        </w:rPr>
      </w:pPr>
    </w:p>
    <w:p w:rsidR="00890539" w:rsidRPr="00890539" w:rsidRDefault="00890539" w:rsidP="00890539">
      <w:pPr>
        <w:spacing w:after="0" w:line="240" w:lineRule="auto"/>
        <w:rPr>
          <w:rFonts w:ascii="Times New Roman" w:eastAsia="Times New Roman" w:hAnsi="Times New Roman" w:cs="Times New Roman"/>
          <w:sz w:val="24"/>
          <w:szCs w:val="24"/>
          <w:lang w:eastAsia="ru-RU"/>
        </w:rPr>
      </w:pPr>
    </w:p>
    <w:p w:rsidR="00890539" w:rsidRPr="00890539" w:rsidRDefault="00890539" w:rsidP="00890539">
      <w:pPr>
        <w:spacing w:after="0" w:line="240" w:lineRule="auto"/>
        <w:jc w:val="right"/>
        <w:rPr>
          <w:rFonts w:ascii="Times New Roman" w:eastAsia="Times New Roman" w:hAnsi="Times New Roman" w:cs="Times New Roman"/>
          <w:b/>
          <w:bCs/>
          <w:sz w:val="24"/>
          <w:szCs w:val="24"/>
          <w:lang w:eastAsia="ru-RU"/>
        </w:rPr>
      </w:pPr>
    </w:p>
    <w:p w:rsidR="00890539" w:rsidRPr="00890539" w:rsidRDefault="00890539" w:rsidP="00890539">
      <w:pPr>
        <w:spacing w:after="0" w:line="240" w:lineRule="auto"/>
        <w:jc w:val="right"/>
        <w:rPr>
          <w:rFonts w:ascii="Times New Roman" w:eastAsia="Times New Roman" w:hAnsi="Times New Roman" w:cs="Times New Roman"/>
          <w:b/>
          <w:bCs/>
          <w:i/>
          <w:sz w:val="24"/>
          <w:szCs w:val="24"/>
          <w:lang w:eastAsia="ru-RU"/>
        </w:rPr>
      </w:pPr>
      <w:r w:rsidRPr="00890539">
        <w:rPr>
          <w:rFonts w:ascii="Times New Roman" w:eastAsia="Times New Roman" w:hAnsi="Times New Roman" w:cs="Times New Roman"/>
          <w:b/>
          <w:bCs/>
          <w:i/>
          <w:sz w:val="24"/>
          <w:szCs w:val="24"/>
          <w:lang w:eastAsia="ru-RU"/>
        </w:rPr>
        <w:t>Продолжение приложения № 2</w:t>
      </w:r>
    </w:p>
    <w:p w:rsidR="00890539" w:rsidRPr="00890539" w:rsidRDefault="00890539" w:rsidP="00890539">
      <w:pPr>
        <w:spacing w:after="0" w:line="240" w:lineRule="auto"/>
        <w:jc w:val="right"/>
        <w:rPr>
          <w:rFonts w:ascii="Times New Roman" w:eastAsia="Times New Roman" w:hAnsi="Times New Roman" w:cs="Times New Roman"/>
          <w:b/>
          <w:bCs/>
          <w:sz w:val="24"/>
          <w:szCs w:val="24"/>
          <w:lang w:eastAsia="ru-RU"/>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724"/>
        <w:gridCol w:w="3234"/>
        <w:gridCol w:w="748"/>
        <w:gridCol w:w="724"/>
        <w:gridCol w:w="1267"/>
        <w:gridCol w:w="1448"/>
        <w:gridCol w:w="1267"/>
        <w:gridCol w:w="4086"/>
        <w:gridCol w:w="1440"/>
      </w:tblGrid>
      <w:tr w:rsidR="00890539" w:rsidRPr="00890539" w:rsidTr="0008011B">
        <w:tc>
          <w:tcPr>
            <w:tcW w:w="470"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1</w:t>
            </w: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2</w:t>
            </w:r>
          </w:p>
        </w:tc>
        <w:tc>
          <w:tcPr>
            <w:tcW w:w="3234"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3</w:t>
            </w:r>
          </w:p>
        </w:tc>
        <w:tc>
          <w:tcPr>
            <w:tcW w:w="748"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4</w:t>
            </w: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5</w:t>
            </w: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6</w:t>
            </w:r>
          </w:p>
        </w:tc>
        <w:tc>
          <w:tcPr>
            <w:tcW w:w="1448"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7</w:t>
            </w: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8</w:t>
            </w:r>
          </w:p>
        </w:tc>
        <w:tc>
          <w:tcPr>
            <w:tcW w:w="4086"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9</w:t>
            </w:r>
          </w:p>
        </w:tc>
        <w:tc>
          <w:tcPr>
            <w:tcW w:w="1440"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10</w:t>
            </w:r>
          </w:p>
        </w:tc>
      </w:tr>
      <w:tr w:rsidR="00890539" w:rsidRPr="00890539" w:rsidTr="0008011B">
        <w:tc>
          <w:tcPr>
            <w:tcW w:w="470"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p>
        </w:tc>
        <w:tc>
          <w:tcPr>
            <w:tcW w:w="3234" w:type="dxa"/>
          </w:tcPr>
          <w:p w:rsidR="00890539" w:rsidRPr="00890539" w:rsidRDefault="00890539" w:rsidP="00890539">
            <w:pPr>
              <w:spacing w:after="0" w:line="240" w:lineRule="auto"/>
              <w:jc w:val="both"/>
              <w:rPr>
                <w:rFonts w:ascii="Times New Roman" w:eastAsia="Times New Roman" w:hAnsi="Times New Roman" w:cs="Times New Roman"/>
                <w:szCs w:val="23"/>
                <w:lang w:eastAsia="ru-RU"/>
              </w:rPr>
            </w:pPr>
          </w:p>
        </w:tc>
        <w:tc>
          <w:tcPr>
            <w:tcW w:w="748"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p>
        </w:tc>
        <w:tc>
          <w:tcPr>
            <w:tcW w:w="724"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p>
        </w:tc>
        <w:tc>
          <w:tcPr>
            <w:tcW w:w="1448"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p>
        </w:tc>
        <w:tc>
          <w:tcPr>
            <w:tcW w:w="1267"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p>
        </w:tc>
        <w:tc>
          <w:tcPr>
            <w:tcW w:w="4086" w:type="dxa"/>
          </w:tcPr>
          <w:p w:rsidR="00890539" w:rsidRPr="00890539" w:rsidRDefault="00890539" w:rsidP="00890539">
            <w:pPr>
              <w:spacing w:after="0" w:line="240" w:lineRule="auto"/>
              <w:jc w:val="both"/>
              <w:rPr>
                <w:rFonts w:ascii="Times New Roman" w:eastAsia="Times New Roman" w:hAnsi="Times New Roman" w:cs="Times New Roman"/>
                <w:szCs w:val="23"/>
                <w:lang w:eastAsia="ru-RU"/>
              </w:rPr>
            </w:pPr>
            <w:r w:rsidRPr="00890539">
              <w:rPr>
                <w:rFonts w:ascii="Times New Roman" w:eastAsia="Times New Roman" w:hAnsi="Times New Roman" w:cs="Times New Roman"/>
                <w:spacing w:val="-4"/>
                <w:szCs w:val="23"/>
                <w:lang w:eastAsia="ru-RU"/>
              </w:rPr>
              <w:t xml:space="preserve">Черном, Средиземном и </w:t>
            </w:r>
            <w:proofErr w:type="gramStart"/>
            <w:r w:rsidRPr="00890539">
              <w:rPr>
                <w:rFonts w:ascii="Times New Roman" w:eastAsia="Times New Roman" w:hAnsi="Times New Roman" w:cs="Times New Roman"/>
                <w:spacing w:val="-4"/>
                <w:szCs w:val="23"/>
                <w:lang w:eastAsia="ru-RU"/>
              </w:rPr>
              <w:t>Красном</w:t>
            </w:r>
            <w:proofErr w:type="gramEnd"/>
            <w:r w:rsidRPr="00890539">
              <w:rPr>
                <w:rFonts w:ascii="Times New Roman" w:eastAsia="Times New Roman" w:hAnsi="Times New Roman" w:cs="Times New Roman"/>
                <w:spacing w:val="-4"/>
                <w:szCs w:val="23"/>
                <w:lang w:eastAsia="ru-RU"/>
              </w:rPr>
              <w:t xml:space="preserve"> </w:t>
            </w:r>
            <w:r w:rsidRPr="00890539">
              <w:rPr>
                <w:rFonts w:ascii="Times New Roman" w:eastAsia="Times New Roman" w:hAnsi="Times New Roman" w:cs="Times New Roman"/>
                <w:szCs w:val="23"/>
                <w:lang w:eastAsia="ru-RU"/>
              </w:rPr>
              <w:t>морях без ограничения по погоде. Эксплуатационно-экономические показатели спроектированного судна значительно превышают показатели буксирно-баржевого флота, с помощью которого производится перевозка руды и шихты между портами  на р. Дунай.</w:t>
            </w:r>
          </w:p>
          <w:p w:rsidR="00890539" w:rsidRPr="00890539" w:rsidRDefault="00890539" w:rsidP="00890539">
            <w:pPr>
              <w:spacing w:after="0" w:line="240" w:lineRule="auto"/>
              <w:jc w:val="both"/>
              <w:rPr>
                <w:rFonts w:ascii="Times New Roman" w:eastAsia="Times New Roman" w:hAnsi="Times New Roman" w:cs="Times New Roman"/>
                <w:szCs w:val="23"/>
                <w:lang w:eastAsia="ru-RU"/>
              </w:rPr>
            </w:pPr>
            <w:r w:rsidRPr="00890539">
              <w:rPr>
                <w:rFonts w:ascii="Times New Roman" w:eastAsia="Times New Roman" w:hAnsi="Times New Roman" w:cs="Times New Roman"/>
                <w:szCs w:val="23"/>
                <w:lang w:eastAsia="ru-RU"/>
              </w:rPr>
              <w:t>Спроектированное судно – судно нового типа, не встречающееся в отечественной и мировой практике.</w:t>
            </w:r>
          </w:p>
        </w:tc>
        <w:tc>
          <w:tcPr>
            <w:tcW w:w="1440" w:type="dxa"/>
          </w:tcPr>
          <w:p w:rsidR="00890539" w:rsidRPr="00890539" w:rsidRDefault="00890539" w:rsidP="00890539">
            <w:pPr>
              <w:spacing w:after="0" w:line="240" w:lineRule="auto"/>
              <w:jc w:val="center"/>
              <w:rPr>
                <w:rFonts w:ascii="Times New Roman" w:eastAsia="Times New Roman" w:hAnsi="Times New Roman" w:cs="Times New Roman"/>
                <w:szCs w:val="23"/>
                <w:lang w:eastAsia="ru-RU"/>
              </w:rPr>
            </w:pPr>
          </w:p>
        </w:tc>
      </w:tr>
    </w:tbl>
    <w:p w:rsidR="00890539" w:rsidRPr="00890539" w:rsidRDefault="00890539" w:rsidP="00890539">
      <w:pPr>
        <w:shd w:val="clear" w:color="auto" w:fill="FFFFFF"/>
        <w:spacing w:after="0" w:line="240" w:lineRule="auto"/>
        <w:ind w:right="3226"/>
        <w:jc w:val="center"/>
        <w:rPr>
          <w:rFonts w:ascii="Times New Roman" w:eastAsia="Times New Roman" w:hAnsi="Times New Roman" w:cs="Times New Roman"/>
          <w:sz w:val="24"/>
          <w:szCs w:val="23"/>
          <w:lang w:eastAsia="ru-RU"/>
        </w:rPr>
      </w:pPr>
    </w:p>
    <w:p w:rsidR="00890539" w:rsidRPr="00890539" w:rsidRDefault="00890539" w:rsidP="00890539">
      <w:pPr>
        <w:shd w:val="clear" w:color="auto" w:fill="FFFFFF"/>
        <w:tabs>
          <w:tab w:val="left" w:pos="0"/>
        </w:tabs>
        <w:spacing w:after="0" w:line="240" w:lineRule="auto"/>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ab/>
        <w:t>В перечень включено 5 (пять) проектов с № 1 по № 5</w:t>
      </w:r>
    </w:p>
    <w:p w:rsidR="00890539" w:rsidRPr="00890539" w:rsidRDefault="00890539" w:rsidP="00890539">
      <w:pPr>
        <w:spacing w:after="0" w:line="240" w:lineRule="auto"/>
        <w:rPr>
          <w:rFonts w:ascii="Times New Roman" w:eastAsia="Times New Roman" w:hAnsi="Times New Roman" w:cs="Times New Roman"/>
          <w:sz w:val="24"/>
          <w:szCs w:val="23"/>
          <w:lang w:eastAsia="ru-RU"/>
        </w:rPr>
      </w:pPr>
    </w:p>
    <w:p w:rsidR="00890539" w:rsidRPr="00890539" w:rsidRDefault="00890539" w:rsidP="00890539">
      <w:pPr>
        <w:spacing w:after="0" w:line="240" w:lineRule="auto"/>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Председатель  экспертной комиссии,</w:t>
      </w:r>
    </w:p>
    <w:p w:rsidR="00890539" w:rsidRPr="00890539" w:rsidRDefault="00890539" w:rsidP="00890539">
      <w:pPr>
        <w:spacing w:after="0" w:line="240" w:lineRule="auto"/>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 xml:space="preserve">главный инженер    </w:t>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t xml:space="preserve"> </w:t>
      </w:r>
      <w:r w:rsidRPr="00890539">
        <w:rPr>
          <w:rFonts w:ascii="Times New Roman" w:eastAsia="Times New Roman" w:hAnsi="Times New Roman" w:cs="Times New Roman"/>
          <w:sz w:val="24"/>
          <w:szCs w:val="23"/>
          <w:lang w:eastAsia="ru-RU"/>
        </w:rPr>
        <w:tab/>
        <w:t xml:space="preserve">  И.И. Иванов </w:t>
      </w:r>
    </w:p>
    <w:p w:rsidR="00890539" w:rsidRPr="00890539" w:rsidRDefault="00890539" w:rsidP="00890539">
      <w:pPr>
        <w:spacing w:after="0" w:line="240" w:lineRule="auto"/>
        <w:rPr>
          <w:rFonts w:ascii="Times New Roman" w:eastAsia="Times New Roman" w:hAnsi="Times New Roman" w:cs="Times New Roman"/>
          <w:sz w:val="24"/>
          <w:szCs w:val="23"/>
          <w:lang w:eastAsia="ru-RU"/>
        </w:rPr>
      </w:pPr>
    </w:p>
    <w:p w:rsidR="00890539" w:rsidRPr="00890539" w:rsidRDefault="00890539" w:rsidP="00890539">
      <w:pPr>
        <w:tabs>
          <w:tab w:val="left" w:pos="12885"/>
        </w:tabs>
        <w:spacing w:after="0" w:line="240" w:lineRule="auto"/>
        <w:ind w:left="3540" w:hanging="3540"/>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 xml:space="preserve">Члены  экспертной комиссии: </w:t>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t>П.П. Петров</w:t>
      </w:r>
    </w:p>
    <w:p w:rsidR="00890539" w:rsidRPr="00890539" w:rsidRDefault="00890539" w:rsidP="00890539">
      <w:pPr>
        <w:tabs>
          <w:tab w:val="left" w:pos="8130"/>
        </w:tabs>
        <w:spacing w:after="0" w:line="240" w:lineRule="auto"/>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t xml:space="preserve">С.С. Смирнов  </w:t>
      </w:r>
    </w:p>
    <w:p w:rsidR="00890539" w:rsidRPr="00890539" w:rsidRDefault="00890539" w:rsidP="00890539">
      <w:pPr>
        <w:tabs>
          <w:tab w:val="left" w:pos="8565"/>
        </w:tabs>
        <w:spacing w:after="0" w:line="240" w:lineRule="auto"/>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t>И.И. Сидоров</w:t>
      </w:r>
    </w:p>
    <w:p w:rsidR="00890539" w:rsidRPr="00890539" w:rsidRDefault="00890539" w:rsidP="00890539">
      <w:pPr>
        <w:tabs>
          <w:tab w:val="left" w:pos="7890"/>
        </w:tabs>
        <w:spacing w:after="0" w:line="240" w:lineRule="auto"/>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УТВЕРЖДЕНО</w:t>
      </w:r>
    </w:p>
    <w:p w:rsidR="00890539" w:rsidRPr="00890539" w:rsidRDefault="00890539" w:rsidP="00890539">
      <w:pPr>
        <w:tabs>
          <w:tab w:val="left" w:pos="7890"/>
        </w:tabs>
        <w:spacing w:after="0" w:line="240" w:lineRule="auto"/>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Протокол ЭПК филиала РГАНТД</w:t>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r>
      <w:r w:rsidRPr="00890539">
        <w:rPr>
          <w:rFonts w:ascii="Times New Roman" w:eastAsia="Times New Roman" w:hAnsi="Times New Roman" w:cs="Times New Roman"/>
          <w:sz w:val="24"/>
          <w:szCs w:val="23"/>
          <w:lang w:eastAsia="ru-RU"/>
        </w:rPr>
        <w:tab/>
        <w:t xml:space="preserve"> </w:t>
      </w:r>
    </w:p>
    <w:p w:rsidR="00890539" w:rsidRPr="00890539" w:rsidRDefault="00890539" w:rsidP="00890539">
      <w:pPr>
        <w:tabs>
          <w:tab w:val="left" w:pos="7890"/>
        </w:tabs>
        <w:spacing w:after="0" w:line="240" w:lineRule="auto"/>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4"/>
          <w:szCs w:val="23"/>
          <w:lang w:eastAsia="ru-RU"/>
        </w:rPr>
        <w:t>от ________________ №________</w:t>
      </w:r>
      <w:r w:rsidRPr="00890539">
        <w:rPr>
          <w:rFonts w:ascii="Times New Roman" w:eastAsia="Times New Roman" w:hAnsi="Times New Roman" w:cs="Times New Roman"/>
          <w:sz w:val="24"/>
          <w:szCs w:val="23"/>
          <w:lang w:eastAsia="ru-RU"/>
        </w:rPr>
        <w:tab/>
      </w:r>
    </w:p>
    <w:p w:rsidR="00890539" w:rsidRPr="00890539" w:rsidRDefault="00890539" w:rsidP="00890539">
      <w:pPr>
        <w:tabs>
          <w:tab w:val="left" w:pos="12780"/>
          <w:tab w:val="left" w:pos="12810"/>
        </w:tabs>
        <w:spacing w:after="0" w:line="240" w:lineRule="auto"/>
        <w:rPr>
          <w:rFonts w:ascii="Times New Roman" w:eastAsia="Times New Roman" w:hAnsi="Times New Roman" w:cs="Times New Roman"/>
          <w:sz w:val="24"/>
          <w:szCs w:val="23"/>
          <w:lang w:eastAsia="ru-RU"/>
        </w:rPr>
      </w:pPr>
    </w:p>
    <w:p w:rsidR="00890539" w:rsidRPr="00890539" w:rsidRDefault="00890539" w:rsidP="00890539">
      <w:pPr>
        <w:tabs>
          <w:tab w:val="left" w:pos="900"/>
        </w:tabs>
        <w:spacing w:after="0" w:line="240" w:lineRule="auto"/>
        <w:rPr>
          <w:rFonts w:ascii="Times New Roman" w:eastAsia="Times New Roman" w:hAnsi="Times New Roman" w:cs="Times New Roman"/>
          <w:sz w:val="24"/>
          <w:szCs w:val="23"/>
          <w:lang w:eastAsia="ru-RU"/>
        </w:rPr>
      </w:pPr>
      <w:r w:rsidRPr="00890539">
        <w:rPr>
          <w:rFonts w:ascii="Times New Roman" w:eastAsia="Times New Roman" w:hAnsi="Times New Roman" w:cs="Times New Roman"/>
          <w:sz w:val="28"/>
          <w:szCs w:val="24"/>
          <w:lang w:eastAsia="ru-RU"/>
        </w:rPr>
        <w:tab/>
      </w:r>
    </w:p>
    <w:p w:rsidR="00890539" w:rsidRDefault="00890539">
      <w:pPr>
        <w:rPr>
          <w:rFonts w:ascii="Times New Roman" w:eastAsia="Times New Roman" w:hAnsi="Times New Roman" w:cs="Times New Roman"/>
          <w:sz w:val="24"/>
          <w:szCs w:val="23"/>
          <w:lang w:eastAsia="ru-RU"/>
        </w:rPr>
      </w:pPr>
    </w:p>
    <w:p w:rsidR="00890539" w:rsidRDefault="00890539">
      <w:pPr>
        <w:sectPr w:rsidR="00890539" w:rsidSect="00890539">
          <w:headerReference w:type="even" r:id="rId8"/>
          <w:headerReference w:type="default" r:id="rId9"/>
          <w:pgSz w:w="16834" w:h="11909" w:orient="landscape"/>
          <w:pgMar w:top="1134" w:right="1134" w:bottom="1134" w:left="1134" w:header="720" w:footer="720" w:gutter="0"/>
          <w:pgNumType w:start="32"/>
          <w:cols w:space="60"/>
          <w:noEndnote/>
        </w:sectPr>
      </w:pPr>
    </w:p>
    <w:p w:rsidR="00890539" w:rsidRPr="00890539" w:rsidRDefault="00890539" w:rsidP="00890539">
      <w:pPr>
        <w:keepNext/>
        <w:spacing w:after="0" w:line="240" w:lineRule="auto"/>
        <w:jc w:val="right"/>
        <w:outlineLvl w:val="0"/>
        <w:rPr>
          <w:rFonts w:ascii="Times New Roman" w:eastAsia="Times New Roman" w:hAnsi="Times New Roman" w:cs="Times New Roman"/>
          <w:b/>
          <w:bCs/>
          <w:i/>
          <w:sz w:val="24"/>
          <w:szCs w:val="24"/>
          <w:lang w:eastAsia="ru-RU"/>
        </w:rPr>
      </w:pPr>
      <w:r w:rsidRPr="00890539">
        <w:rPr>
          <w:rFonts w:ascii="Times New Roman" w:eastAsia="Times New Roman" w:hAnsi="Times New Roman" w:cs="Times New Roman"/>
          <w:b/>
          <w:bCs/>
          <w:i/>
          <w:sz w:val="24"/>
          <w:szCs w:val="24"/>
          <w:lang w:eastAsia="ru-RU"/>
        </w:rPr>
        <w:lastRenderedPageBreak/>
        <w:t>Приложение № 3</w:t>
      </w:r>
    </w:p>
    <w:p w:rsidR="00890539" w:rsidRPr="00890539" w:rsidRDefault="00890539" w:rsidP="00890539">
      <w:pPr>
        <w:keepNext/>
        <w:spacing w:after="0" w:line="240" w:lineRule="auto"/>
        <w:jc w:val="center"/>
        <w:outlineLvl w:val="0"/>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Карточка по составлению перечня</w:t>
      </w:r>
    </w:p>
    <w:p w:rsidR="00890539" w:rsidRPr="00890539" w:rsidRDefault="00890539" w:rsidP="00890539">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3600"/>
        <w:gridCol w:w="4320"/>
        <w:gridCol w:w="926"/>
      </w:tblGrid>
      <w:tr w:rsidR="00890539" w:rsidRPr="00890539" w:rsidTr="0008011B">
        <w:tc>
          <w:tcPr>
            <w:tcW w:w="1008"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7920" w:type="dxa"/>
            <w:gridSpan w:val="2"/>
            <w:tcBorders>
              <w:left w:val="single" w:sz="4" w:space="0" w:color="auto"/>
              <w:right w:val="single" w:sz="4" w:space="0" w:color="auto"/>
            </w:tcBorders>
          </w:tcPr>
          <w:p w:rsidR="00890539" w:rsidRPr="00890539" w:rsidRDefault="00890539" w:rsidP="00890539">
            <w:pPr>
              <w:spacing w:after="0" w:line="240" w:lineRule="auto"/>
              <w:ind w:firstLine="432"/>
              <w:rPr>
                <w:rFonts w:ascii="Times New Roman" w:eastAsia="Times New Roman" w:hAnsi="Times New Roman" w:cs="Times New Roman"/>
                <w:sz w:val="24"/>
                <w:szCs w:val="24"/>
                <w:u w:val="single"/>
                <w:lang w:eastAsia="ru-RU"/>
              </w:rPr>
            </w:pPr>
            <w:r w:rsidRPr="00890539">
              <w:rPr>
                <w:rFonts w:ascii="Times New Roman" w:eastAsia="Times New Roman" w:hAnsi="Times New Roman" w:cs="Times New Roman"/>
                <w:sz w:val="24"/>
                <w:szCs w:val="24"/>
                <w:lang w:eastAsia="ru-RU"/>
              </w:rPr>
              <w:t xml:space="preserve">1. </w:t>
            </w:r>
            <w:r w:rsidRPr="00890539">
              <w:rPr>
                <w:rFonts w:ascii="Times New Roman" w:eastAsia="Times New Roman" w:hAnsi="Times New Roman" w:cs="Times New Roman"/>
                <w:sz w:val="24"/>
                <w:szCs w:val="24"/>
                <w:u w:val="single"/>
                <w:lang w:eastAsia="ru-RU"/>
              </w:rPr>
              <w:t>Наименование и шифр объекта (местонахождение), изделия.</w:t>
            </w:r>
          </w:p>
          <w:p w:rsidR="00890539" w:rsidRPr="00890539" w:rsidRDefault="00890539" w:rsidP="00890539">
            <w:pPr>
              <w:spacing w:after="0" w:line="240" w:lineRule="auto"/>
              <w:ind w:firstLine="432"/>
              <w:rPr>
                <w:rFonts w:ascii="Times New Roman" w:eastAsia="Times New Roman" w:hAnsi="Times New Roman" w:cs="Times New Roman"/>
                <w:i/>
                <w:iCs/>
                <w:sz w:val="24"/>
                <w:szCs w:val="24"/>
                <w:lang w:eastAsia="ru-RU"/>
              </w:rPr>
            </w:pPr>
            <w:r w:rsidRPr="00890539">
              <w:rPr>
                <w:rFonts w:ascii="Times New Roman" w:eastAsia="Times New Roman" w:hAnsi="Times New Roman" w:cs="Times New Roman"/>
                <w:i/>
                <w:iCs/>
                <w:sz w:val="24"/>
                <w:szCs w:val="24"/>
                <w:lang w:eastAsia="ru-RU"/>
              </w:rPr>
              <w:t xml:space="preserve">Биохимический завод </w:t>
            </w:r>
            <w:proofErr w:type="spellStart"/>
            <w:r w:rsidRPr="00890539">
              <w:rPr>
                <w:rFonts w:ascii="Times New Roman" w:eastAsia="Times New Roman" w:hAnsi="Times New Roman" w:cs="Times New Roman"/>
                <w:i/>
                <w:iCs/>
                <w:sz w:val="24"/>
                <w:szCs w:val="24"/>
                <w:lang w:eastAsia="ru-RU"/>
              </w:rPr>
              <w:t>г</w:t>
            </w:r>
            <w:proofErr w:type="gramStart"/>
            <w:r w:rsidRPr="00890539">
              <w:rPr>
                <w:rFonts w:ascii="Times New Roman" w:eastAsia="Times New Roman" w:hAnsi="Times New Roman" w:cs="Times New Roman"/>
                <w:i/>
                <w:iCs/>
                <w:sz w:val="24"/>
                <w:szCs w:val="24"/>
                <w:lang w:eastAsia="ru-RU"/>
              </w:rPr>
              <w:t>.К</w:t>
            </w:r>
            <w:proofErr w:type="gramEnd"/>
            <w:r w:rsidRPr="00890539">
              <w:rPr>
                <w:rFonts w:ascii="Times New Roman" w:eastAsia="Times New Roman" w:hAnsi="Times New Roman" w:cs="Times New Roman"/>
                <w:i/>
                <w:iCs/>
                <w:sz w:val="24"/>
                <w:szCs w:val="24"/>
                <w:lang w:eastAsia="ru-RU"/>
              </w:rPr>
              <w:t>иров</w:t>
            </w:r>
            <w:proofErr w:type="spellEnd"/>
          </w:p>
          <w:p w:rsidR="00890539" w:rsidRPr="00890539" w:rsidRDefault="00890539" w:rsidP="00890539">
            <w:pPr>
              <w:spacing w:after="0" w:line="240" w:lineRule="auto"/>
              <w:ind w:firstLine="432"/>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Полное название объекта, изделия, его шифр (№ заказа)</w:t>
            </w: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tc>
        <w:tc>
          <w:tcPr>
            <w:tcW w:w="926"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r w:rsidR="00890539" w:rsidRPr="00890539" w:rsidTr="0008011B">
        <w:trPr>
          <w:trHeight w:val="1201"/>
        </w:trPr>
        <w:tc>
          <w:tcPr>
            <w:tcW w:w="1008"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7920" w:type="dxa"/>
            <w:gridSpan w:val="2"/>
            <w:tcBorders>
              <w:left w:val="single" w:sz="4" w:space="0" w:color="auto"/>
              <w:right w:val="single" w:sz="4" w:space="0" w:color="auto"/>
            </w:tcBorders>
          </w:tcPr>
          <w:p w:rsidR="00890539" w:rsidRPr="00890539" w:rsidRDefault="00890539" w:rsidP="00890539">
            <w:pPr>
              <w:spacing w:after="0" w:line="240" w:lineRule="auto"/>
              <w:ind w:firstLine="432"/>
              <w:rPr>
                <w:rFonts w:ascii="Times New Roman" w:eastAsia="Times New Roman" w:hAnsi="Times New Roman" w:cs="Times New Roman"/>
                <w:sz w:val="24"/>
                <w:szCs w:val="24"/>
                <w:u w:val="single"/>
                <w:lang w:eastAsia="ru-RU"/>
              </w:rPr>
            </w:pPr>
            <w:r w:rsidRPr="00890539">
              <w:rPr>
                <w:rFonts w:ascii="Times New Roman" w:eastAsia="Times New Roman" w:hAnsi="Times New Roman" w:cs="Times New Roman"/>
                <w:sz w:val="24"/>
                <w:szCs w:val="24"/>
                <w:lang w:eastAsia="ru-RU"/>
              </w:rPr>
              <w:t xml:space="preserve">2. </w:t>
            </w:r>
            <w:r w:rsidRPr="00890539">
              <w:rPr>
                <w:rFonts w:ascii="Times New Roman" w:eastAsia="Times New Roman" w:hAnsi="Times New Roman" w:cs="Times New Roman"/>
                <w:sz w:val="24"/>
                <w:szCs w:val="24"/>
                <w:u w:val="single"/>
                <w:lang w:eastAsia="ru-RU"/>
              </w:rPr>
              <w:t>Наименование проекта.</w:t>
            </w:r>
          </w:p>
          <w:p w:rsidR="00890539" w:rsidRPr="00890539" w:rsidRDefault="00890539" w:rsidP="00890539">
            <w:pPr>
              <w:spacing w:after="0" w:line="240" w:lineRule="auto"/>
              <w:ind w:left="432"/>
              <w:rPr>
                <w:rFonts w:ascii="Times New Roman" w:eastAsia="Times New Roman" w:hAnsi="Times New Roman" w:cs="Times New Roman"/>
                <w:i/>
                <w:iCs/>
                <w:sz w:val="24"/>
                <w:szCs w:val="24"/>
                <w:lang w:eastAsia="ru-RU"/>
              </w:rPr>
            </w:pPr>
            <w:r w:rsidRPr="00890539">
              <w:rPr>
                <w:rFonts w:ascii="Times New Roman" w:eastAsia="Times New Roman" w:hAnsi="Times New Roman" w:cs="Times New Roman"/>
                <w:i/>
                <w:iCs/>
                <w:sz w:val="24"/>
                <w:szCs w:val="24"/>
                <w:lang w:eastAsia="ru-RU"/>
              </w:rPr>
              <w:t>Кировский биохимический завод мощностью 60 тыс. тонн кормовых дрожжей в год</w:t>
            </w:r>
          </w:p>
          <w:p w:rsidR="00890539" w:rsidRPr="00890539" w:rsidRDefault="00890539" w:rsidP="00890539">
            <w:pPr>
              <w:spacing w:after="0" w:line="240" w:lineRule="auto"/>
              <w:ind w:firstLine="432"/>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 xml:space="preserve">Полное наименование проекта (из </w:t>
            </w:r>
            <w:proofErr w:type="spellStart"/>
            <w:r w:rsidRPr="00890539">
              <w:rPr>
                <w:rFonts w:ascii="Times New Roman" w:eastAsia="Times New Roman" w:hAnsi="Times New Roman" w:cs="Times New Roman"/>
                <w:b/>
                <w:bCs/>
                <w:sz w:val="24"/>
                <w:szCs w:val="24"/>
                <w:lang w:eastAsia="ru-RU"/>
              </w:rPr>
              <w:t>темплана</w:t>
            </w:r>
            <w:proofErr w:type="spellEnd"/>
            <w:r w:rsidRPr="00890539">
              <w:rPr>
                <w:rFonts w:ascii="Times New Roman" w:eastAsia="Times New Roman" w:hAnsi="Times New Roman" w:cs="Times New Roman"/>
                <w:b/>
                <w:bCs/>
                <w:sz w:val="24"/>
                <w:szCs w:val="24"/>
                <w:lang w:eastAsia="ru-RU"/>
              </w:rPr>
              <w:t>)</w:t>
            </w: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tc>
        <w:tc>
          <w:tcPr>
            <w:tcW w:w="926"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r w:rsidR="00890539" w:rsidRPr="00890539" w:rsidTr="0008011B">
        <w:tc>
          <w:tcPr>
            <w:tcW w:w="1008"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3600" w:type="dxa"/>
            <w:tcBorders>
              <w:left w:val="single" w:sz="4" w:space="0" w:color="auto"/>
              <w:right w:val="single" w:sz="4" w:space="0" w:color="auto"/>
            </w:tcBorders>
          </w:tcPr>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3. </w:t>
            </w:r>
            <w:proofErr w:type="spellStart"/>
            <w:r w:rsidRPr="00890539">
              <w:rPr>
                <w:rFonts w:ascii="Times New Roman" w:eastAsia="Times New Roman" w:hAnsi="Times New Roman" w:cs="Times New Roman"/>
                <w:sz w:val="24"/>
                <w:szCs w:val="24"/>
                <w:u w:val="single"/>
                <w:lang w:eastAsia="ru-RU"/>
              </w:rPr>
              <w:t>Стадия</w:t>
            </w:r>
            <w:proofErr w:type="gramStart"/>
            <w:r w:rsidRPr="00890539">
              <w:rPr>
                <w:rFonts w:ascii="Times New Roman" w:eastAsia="Times New Roman" w:hAnsi="Times New Roman" w:cs="Times New Roman"/>
                <w:sz w:val="24"/>
                <w:szCs w:val="24"/>
                <w:lang w:eastAsia="ru-RU"/>
              </w:rPr>
              <w:t>.Р</w:t>
            </w:r>
            <w:proofErr w:type="gramEnd"/>
            <w:r w:rsidRPr="00890539">
              <w:rPr>
                <w:rFonts w:ascii="Times New Roman" w:eastAsia="Times New Roman" w:hAnsi="Times New Roman" w:cs="Times New Roman"/>
                <w:sz w:val="24"/>
                <w:szCs w:val="24"/>
                <w:lang w:eastAsia="ru-RU"/>
              </w:rPr>
              <w:t>П</w:t>
            </w:r>
            <w:proofErr w:type="spellEnd"/>
          </w:p>
          <w:p w:rsidR="00890539" w:rsidRPr="00890539" w:rsidRDefault="00890539" w:rsidP="00890539">
            <w:pPr>
              <w:spacing w:after="0" w:line="240" w:lineRule="auto"/>
              <w:ind w:left="432"/>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Перечисляются стадии, на которых есть документы</w:t>
            </w: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tc>
        <w:tc>
          <w:tcPr>
            <w:tcW w:w="4320" w:type="dxa"/>
            <w:tcBorders>
              <w:left w:val="single" w:sz="4" w:space="0" w:color="auto"/>
              <w:bottom w:val="single" w:sz="4" w:space="0" w:color="auto"/>
              <w:right w:val="single" w:sz="4" w:space="0" w:color="auto"/>
            </w:tcBorders>
          </w:tcPr>
          <w:p w:rsidR="00890539" w:rsidRPr="00890539" w:rsidRDefault="00890539" w:rsidP="00890539">
            <w:pPr>
              <w:spacing w:after="0" w:line="240" w:lineRule="auto"/>
              <w:ind w:firstLine="432"/>
              <w:rPr>
                <w:rFonts w:ascii="Times New Roman" w:eastAsia="Times New Roman" w:hAnsi="Times New Roman" w:cs="Times New Roman"/>
                <w:sz w:val="24"/>
                <w:szCs w:val="24"/>
                <w:u w:val="single"/>
                <w:lang w:eastAsia="ru-RU"/>
              </w:rPr>
            </w:pPr>
            <w:r w:rsidRPr="00890539">
              <w:rPr>
                <w:rFonts w:ascii="Times New Roman" w:eastAsia="Times New Roman" w:hAnsi="Times New Roman" w:cs="Times New Roman"/>
                <w:sz w:val="24"/>
                <w:szCs w:val="24"/>
                <w:lang w:eastAsia="ru-RU"/>
              </w:rPr>
              <w:t xml:space="preserve">4. </w:t>
            </w:r>
            <w:r w:rsidRPr="00890539">
              <w:rPr>
                <w:rFonts w:ascii="Times New Roman" w:eastAsia="Times New Roman" w:hAnsi="Times New Roman" w:cs="Times New Roman"/>
                <w:sz w:val="24"/>
                <w:szCs w:val="24"/>
                <w:u w:val="single"/>
                <w:lang w:eastAsia="ru-RU"/>
              </w:rPr>
              <w:t>Год окончания разработки</w:t>
            </w: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1973.</w:t>
            </w:r>
          </w:p>
          <w:p w:rsidR="00890539" w:rsidRPr="00890539" w:rsidRDefault="00890539" w:rsidP="00890539">
            <w:pPr>
              <w:spacing w:after="0" w:line="240" w:lineRule="auto"/>
              <w:ind w:left="432"/>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Определяется по чертежам проекта, по акту передачи проекта заказчику и другим учетным документам</w:t>
            </w:r>
          </w:p>
        </w:tc>
        <w:tc>
          <w:tcPr>
            <w:tcW w:w="926"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r w:rsidR="00890539" w:rsidRPr="00890539" w:rsidTr="0008011B">
        <w:trPr>
          <w:trHeight w:val="1196"/>
        </w:trPr>
        <w:tc>
          <w:tcPr>
            <w:tcW w:w="1008"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3600" w:type="dxa"/>
            <w:tcBorders>
              <w:left w:val="single" w:sz="4" w:space="0" w:color="auto"/>
              <w:bottom w:val="nil"/>
              <w:right w:val="nil"/>
            </w:tcBorders>
          </w:tcPr>
          <w:p w:rsidR="00890539" w:rsidRPr="00890539" w:rsidRDefault="00890539" w:rsidP="00890539">
            <w:pPr>
              <w:spacing w:after="0" w:line="240" w:lineRule="auto"/>
              <w:ind w:firstLine="432"/>
              <w:rPr>
                <w:rFonts w:ascii="Times New Roman" w:eastAsia="Times New Roman" w:hAnsi="Times New Roman" w:cs="Times New Roman"/>
                <w:sz w:val="24"/>
                <w:szCs w:val="24"/>
                <w:u w:val="single"/>
                <w:lang w:eastAsia="ru-RU"/>
              </w:rPr>
            </w:pPr>
            <w:r w:rsidRPr="00890539">
              <w:rPr>
                <w:rFonts w:ascii="Times New Roman" w:eastAsia="Times New Roman" w:hAnsi="Times New Roman" w:cs="Times New Roman"/>
                <w:sz w:val="24"/>
                <w:szCs w:val="24"/>
                <w:lang w:eastAsia="ru-RU"/>
              </w:rPr>
              <w:t>5</w:t>
            </w:r>
            <w:r w:rsidRPr="00890539">
              <w:rPr>
                <w:rFonts w:ascii="Times New Roman" w:eastAsia="Times New Roman" w:hAnsi="Times New Roman" w:cs="Times New Roman"/>
                <w:sz w:val="24"/>
                <w:szCs w:val="24"/>
                <w:u w:val="single"/>
                <w:lang w:eastAsia="ru-RU"/>
              </w:rPr>
              <w:t>. Обозначение</w:t>
            </w:r>
          </w:p>
          <w:p w:rsidR="00890539" w:rsidRPr="00890539" w:rsidRDefault="00890539" w:rsidP="00890539">
            <w:pPr>
              <w:spacing w:before="80" w:after="0" w:line="240" w:lineRule="auto"/>
              <w:ind w:firstLine="612"/>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(нужное заполнить)</w:t>
            </w: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tc>
        <w:tc>
          <w:tcPr>
            <w:tcW w:w="4320" w:type="dxa"/>
            <w:tcBorders>
              <w:left w:val="nil"/>
              <w:bottom w:val="nil"/>
              <w:right w:val="single" w:sz="4" w:space="0" w:color="auto"/>
            </w:tcBorders>
          </w:tcPr>
          <w:p w:rsidR="00890539" w:rsidRPr="00890539" w:rsidRDefault="00890539" w:rsidP="00890539">
            <w:pPr>
              <w:numPr>
                <w:ilvl w:val="0"/>
                <w:numId w:val="2"/>
              </w:numPr>
              <w:spacing w:before="60" w:after="0" w:line="240" w:lineRule="auto"/>
              <w:rPr>
                <w:rFonts w:ascii="Times New Roman" w:eastAsia="Times New Roman" w:hAnsi="Times New Roman" w:cs="Times New Roman"/>
                <w:sz w:val="24"/>
                <w:szCs w:val="24"/>
                <w:lang w:eastAsia="ru-RU"/>
              </w:rPr>
            </w:pPr>
            <w:proofErr w:type="gramStart"/>
            <w:r w:rsidRPr="00890539">
              <w:rPr>
                <w:rFonts w:ascii="Times New Roman" w:eastAsia="Times New Roman" w:hAnsi="Times New Roman" w:cs="Times New Roman"/>
                <w:sz w:val="24"/>
                <w:szCs w:val="24"/>
                <w:lang w:eastAsia="ru-RU"/>
              </w:rPr>
              <w:t>производственный</w:t>
            </w:r>
            <w:proofErr w:type="gramEnd"/>
            <w:r w:rsidRPr="00890539">
              <w:rPr>
                <w:rFonts w:ascii="Times New Roman" w:eastAsia="Times New Roman" w:hAnsi="Times New Roman" w:cs="Times New Roman"/>
                <w:sz w:val="24"/>
                <w:szCs w:val="24"/>
                <w:lang w:eastAsia="ru-RU"/>
              </w:rPr>
              <w:t xml:space="preserve"> № проекта</w:t>
            </w:r>
          </w:p>
          <w:p w:rsidR="00890539" w:rsidRPr="00890539" w:rsidRDefault="00890539" w:rsidP="00890539">
            <w:pPr>
              <w:spacing w:before="60" w:after="0" w:line="240" w:lineRule="auto"/>
              <w:ind w:left="791"/>
              <w:rPr>
                <w:rFonts w:ascii="Times New Roman" w:eastAsia="Times New Roman" w:hAnsi="Times New Roman" w:cs="Times New Roman"/>
                <w:sz w:val="24"/>
                <w:szCs w:val="24"/>
                <w:u w:val="single"/>
                <w:lang w:eastAsia="ru-RU"/>
              </w:rPr>
            </w:pPr>
            <w:r w:rsidRPr="00890539">
              <w:rPr>
                <w:rFonts w:ascii="Times New Roman" w:eastAsia="Times New Roman" w:hAnsi="Times New Roman" w:cs="Times New Roman"/>
                <w:sz w:val="24"/>
                <w:szCs w:val="24"/>
                <w:u w:val="single"/>
                <w:lang w:eastAsia="ru-RU"/>
              </w:rPr>
              <w:t>031-169-184</w:t>
            </w:r>
          </w:p>
          <w:p w:rsidR="00890539" w:rsidRPr="00890539" w:rsidRDefault="00890539" w:rsidP="00890539">
            <w:pPr>
              <w:numPr>
                <w:ilvl w:val="0"/>
                <w:numId w:val="2"/>
              </w:numPr>
              <w:spacing w:before="60" w:after="0" w:line="240" w:lineRule="auto"/>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арх</w:t>
            </w:r>
            <w:proofErr w:type="gramStart"/>
            <w:r w:rsidRPr="00890539">
              <w:rPr>
                <w:rFonts w:ascii="Times New Roman" w:eastAsia="Times New Roman" w:hAnsi="Times New Roman" w:cs="Times New Roman"/>
                <w:sz w:val="24"/>
                <w:szCs w:val="24"/>
                <w:lang w:eastAsia="ru-RU"/>
              </w:rPr>
              <w:t>.(</w:t>
            </w:r>
            <w:proofErr w:type="gramEnd"/>
            <w:r w:rsidRPr="00890539">
              <w:rPr>
                <w:rFonts w:ascii="Times New Roman" w:eastAsia="Times New Roman" w:hAnsi="Times New Roman" w:cs="Times New Roman"/>
                <w:sz w:val="24"/>
                <w:szCs w:val="24"/>
                <w:lang w:eastAsia="ru-RU"/>
              </w:rPr>
              <w:t>инв.) № _______________</w:t>
            </w: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tc>
        <w:tc>
          <w:tcPr>
            <w:tcW w:w="926"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r w:rsidR="00890539" w:rsidRPr="00890539" w:rsidTr="0008011B">
        <w:trPr>
          <w:cantSplit/>
          <w:trHeight w:val="435"/>
        </w:trPr>
        <w:tc>
          <w:tcPr>
            <w:tcW w:w="1008"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7920" w:type="dxa"/>
            <w:gridSpan w:val="2"/>
            <w:tcBorders>
              <w:top w:val="nil"/>
              <w:left w:val="single" w:sz="4" w:space="0" w:color="auto"/>
              <w:right w:val="single" w:sz="4" w:space="0" w:color="auto"/>
            </w:tcBorders>
          </w:tcPr>
          <w:p w:rsidR="00890539" w:rsidRPr="00890539" w:rsidRDefault="00890539" w:rsidP="00890539">
            <w:pPr>
              <w:spacing w:before="60" w:after="0" w:line="240" w:lineRule="auto"/>
              <w:ind w:hanging="108"/>
              <w:jc w:val="center"/>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С ведомости спецификаций или с углового штампа чертежей проекта.</w:t>
            </w:r>
          </w:p>
        </w:tc>
        <w:tc>
          <w:tcPr>
            <w:tcW w:w="926"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r w:rsidR="00890539" w:rsidRPr="00890539" w:rsidTr="0008011B">
        <w:tc>
          <w:tcPr>
            <w:tcW w:w="1008"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7920" w:type="dxa"/>
            <w:gridSpan w:val="2"/>
            <w:tcBorders>
              <w:left w:val="single" w:sz="4" w:space="0" w:color="auto"/>
              <w:right w:val="single" w:sz="4" w:space="0" w:color="auto"/>
            </w:tcBorders>
          </w:tcPr>
          <w:p w:rsidR="00890539" w:rsidRPr="00890539" w:rsidRDefault="00890539" w:rsidP="00890539">
            <w:pPr>
              <w:spacing w:after="0" w:line="240" w:lineRule="auto"/>
              <w:ind w:left="792" w:hanging="360"/>
              <w:jc w:val="both"/>
              <w:rPr>
                <w:rFonts w:ascii="Times New Roman" w:eastAsia="Times New Roman" w:hAnsi="Times New Roman" w:cs="Times New Roman"/>
                <w:sz w:val="24"/>
                <w:szCs w:val="24"/>
                <w:u w:val="single"/>
                <w:lang w:eastAsia="ru-RU"/>
              </w:rPr>
            </w:pPr>
            <w:r w:rsidRPr="00890539">
              <w:rPr>
                <w:rFonts w:ascii="Times New Roman" w:eastAsia="Times New Roman" w:hAnsi="Times New Roman" w:cs="Times New Roman"/>
                <w:sz w:val="24"/>
                <w:szCs w:val="24"/>
                <w:lang w:eastAsia="ru-RU"/>
              </w:rPr>
              <w:t xml:space="preserve">6. </w:t>
            </w:r>
            <w:r w:rsidRPr="00890539">
              <w:rPr>
                <w:rFonts w:ascii="Times New Roman" w:eastAsia="Times New Roman" w:hAnsi="Times New Roman" w:cs="Times New Roman"/>
                <w:sz w:val="24"/>
                <w:szCs w:val="24"/>
                <w:u w:val="single"/>
                <w:lang w:eastAsia="ru-RU"/>
              </w:rPr>
              <w:t xml:space="preserve">Организации, принимавшие участие в разработке (название ген-разработчика и </w:t>
            </w:r>
            <w:proofErr w:type="spellStart"/>
            <w:r w:rsidRPr="00890539">
              <w:rPr>
                <w:rFonts w:ascii="Times New Roman" w:eastAsia="Times New Roman" w:hAnsi="Times New Roman" w:cs="Times New Roman"/>
                <w:sz w:val="24"/>
                <w:szCs w:val="24"/>
                <w:u w:val="single"/>
                <w:lang w:eastAsia="ru-RU"/>
              </w:rPr>
              <w:t>соразработчика</w:t>
            </w:r>
            <w:proofErr w:type="spellEnd"/>
            <w:r w:rsidRPr="00890539">
              <w:rPr>
                <w:rFonts w:ascii="Times New Roman" w:eastAsia="Times New Roman" w:hAnsi="Times New Roman" w:cs="Times New Roman"/>
                <w:sz w:val="24"/>
                <w:szCs w:val="24"/>
                <w:u w:val="single"/>
                <w:lang w:eastAsia="ru-RU"/>
              </w:rPr>
              <w:t>, их местонахождение)</w:t>
            </w:r>
          </w:p>
          <w:p w:rsidR="00890539" w:rsidRPr="00890539" w:rsidRDefault="00890539" w:rsidP="00890539">
            <w:pPr>
              <w:spacing w:after="0" w:line="240" w:lineRule="auto"/>
              <w:ind w:left="612" w:hanging="180"/>
              <w:rPr>
                <w:rFonts w:ascii="Times New Roman" w:eastAsia="Times New Roman" w:hAnsi="Times New Roman" w:cs="Times New Roman"/>
                <w:sz w:val="24"/>
                <w:szCs w:val="24"/>
                <w:lang w:eastAsia="ru-RU"/>
              </w:rPr>
            </w:pPr>
          </w:p>
          <w:p w:rsidR="00890539" w:rsidRPr="00890539" w:rsidRDefault="00890539" w:rsidP="00890539">
            <w:pPr>
              <w:spacing w:after="0" w:line="240" w:lineRule="auto"/>
              <w:ind w:left="612" w:hanging="180"/>
              <w:rPr>
                <w:rFonts w:ascii="Times New Roman" w:eastAsia="Times New Roman" w:hAnsi="Times New Roman" w:cs="Times New Roman"/>
                <w:i/>
                <w:iCs/>
                <w:sz w:val="24"/>
                <w:szCs w:val="24"/>
                <w:lang w:eastAsia="ru-RU"/>
              </w:rPr>
            </w:pPr>
            <w:proofErr w:type="spellStart"/>
            <w:r w:rsidRPr="00890539">
              <w:rPr>
                <w:rFonts w:ascii="Times New Roman" w:eastAsia="Times New Roman" w:hAnsi="Times New Roman" w:cs="Times New Roman"/>
                <w:i/>
                <w:iCs/>
                <w:sz w:val="24"/>
                <w:szCs w:val="24"/>
                <w:lang w:eastAsia="ru-RU"/>
              </w:rPr>
              <w:t>Гипробиосинтез</w:t>
            </w:r>
            <w:proofErr w:type="spellEnd"/>
            <w:r w:rsidRPr="00890539">
              <w:rPr>
                <w:rFonts w:ascii="Times New Roman" w:eastAsia="Times New Roman" w:hAnsi="Times New Roman" w:cs="Times New Roman"/>
                <w:i/>
                <w:iCs/>
                <w:sz w:val="24"/>
                <w:szCs w:val="24"/>
                <w:lang w:eastAsia="ru-RU"/>
              </w:rPr>
              <w:t xml:space="preserve">, </w:t>
            </w:r>
            <w:proofErr w:type="spellStart"/>
            <w:r w:rsidRPr="00890539">
              <w:rPr>
                <w:rFonts w:ascii="Times New Roman" w:eastAsia="Times New Roman" w:hAnsi="Times New Roman" w:cs="Times New Roman"/>
                <w:i/>
                <w:iCs/>
                <w:sz w:val="24"/>
                <w:szCs w:val="24"/>
                <w:lang w:eastAsia="ru-RU"/>
              </w:rPr>
              <w:t>г</w:t>
            </w:r>
            <w:proofErr w:type="gramStart"/>
            <w:r w:rsidRPr="00890539">
              <w:rPr>
                <w:rFonts w:ascii="Times New Roman" w:eastAsia="Times New Roman" w:hAnsi="Times New Roman" w:cs="Times New Roman"/>
                <w:i/>
                <w:iCs/>
                <w:sz w:val="24"/>
                <w:szCs w:val="24"/>
                <w:lang w:eastAsia="ru-RU"/>
              </w:rPr>
              <w:t>.Л</w:t>
            </w:r>
            <w:proofErr w:type="gramEnd"/>
            <w:r w:rsidRPr="00890539">
              <w:rPr>
                <w:rFonts w:ascii="Times New Roman" w:eastAsia="Times New Roman" w:hAnsi="Times New Roman" w:cs="Times New Roman"/>
                <w:i/>
                <w:iCs/>
                <w:sz w:val="24"/>
                <w:szCs w:val="24"/>
                <w:lang w:eastAsia="ru-RU"/>
              </w:rPr>
              <w:t>енинград</w:t>
            </w:r>
            <w:proofErr w:type="spellEnd"/>
          </w:p>
          <w:p w:rsidR="00890539" w:rsidRPr="00890539" w:rsidRDefault="00890539" w:rsidP="00890539">
            <w:pPr>
              <w:spacing w:after="0" w:line="240" w:lineRule="auto"/>
              <w:ind w:left="612" w:hanging="180"/>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На момент разработки.</w:t>
            </w:r>
          </w:p>
          <w:p w:rsidR="00890539" w:rsidRPr="00890539" w:rsidRDefault="00890539" w:rsidP="00890539">
            <w:pPr>
              <w:spacing w:after="0" w:line="240" w:lineRule="auto"/>
              <w:ind w:left="612" w:hanging="180"/>
              <w:rPr>
                <w:rFonts w:ascii="Times New Roman" w:eastAsia="Times New Roman" w:hAnsi="Times New Roman" w:cs="Times New Roman"/>
                <w:sz w:val="24"/>
                <w:szCs w:val="24"/>
                <w:lang w:eastAsia="ru-RU"/>
              </w:rPr>
            </w:pPr>
          </w:p>
        </w:tc>
        <w:tc>
          <w:tcPr>
            <w:tcW w:w="926"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r w:rsidR="00890539" w:rsidRPr="00890539" w:rsidTr="0008011B">
        <w:tc>
          <w:tcPr>
            <w:tcW w:w="1008"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7920" w:type="dxa"/>
            <w:gridSpan w:val="2"/>
            <w:tcBorders>
              <w:left w:val="single" w:sz="4" w:space="0" w:color="auto"/>
              <w:right w:val="single" w:sz="4" w:space="0" w:color="auto"/>
            </w:tcBorders>
          </w:tcPr>
          <w:p w:rsidR="00890539" w:rsidRPr="00890539" w:rsidRDefault="00890539" w:rsidP="00890539">
            <w:pPr>
              <w:spacing w:after="0" w:line="240" w:lineRule="auto"/>
              <w:ind w:left="493"/>
              <w:rPr>
                <w:rFonts w:ascii="Times New Roman" w:eastAsia="Times New Roman" w:hAnsi="Times New Roman" w:cs="Times New Roman"/>
                <w:sz w:val="24"/>
                <w:szCs w:val="24"/>
                <w:u w:val="single"/>
                <w:lang w:eastAsia="ru-RU"/>
              </w:rPr>
            </w:pPr>
            <w:r w:rsidRPr="00890539">
              <w:rPr>
                <w:rFonts w:ascii="Times New Roman" w:eastAsia="Times New Roman" w:hAnsi="Times New Roman" w:cs="Times New Roman"/>
                <w:sz w:val="24"/>
                <w:szCs w:val="24"/>
                <w:lang w:eastAsia="ru-RU"/>
              </w:rPr>
              <w:t xml:space="preserve">7. </w:t>
            </w:r>
            <w:r w:rsidRPr="00890539">
              <w:rPr>
                <w:rFonts w:ascii="Times New Roman" w:eastAsia="Times New Roman" w:hAnsi="Times New Roman" w:cs="Times New Roman"/>
                <w:sz w:val="24"/>
                <w:szCs w:val="24"/>
                <w:u w:val="single"/>
                <w:lang w:eastAsia="ru-RU"/>
              </w:rPr>
              <w:t>Организация – держатель подлинника (название, местонахождение)</w:t>
            </w:r>
          </w:p>
          <w:p w:rsidR="00890539" w:rsidRPr="00890539" w:rsidRDefault="00890539" w:rsidP="00890539">
            <w:pPr>
              <w:spacing w:after="0" w:line="240" w:lineRule="auto"/>
              <w:ind w:firstLine="432"/>
              <w:rPr>
                <w:rFonts w:ascii="Times New Roman" w:eastAsia="Times New Roman" w:hAnsi="Times New Roman" w:cs="Times New Roman"/>
                <w:i/>
                <w:iCs/>
                <w:sz w:val="24"/>
                <w:szCs w:val="24"/>
                <w:lang w:eastAsia="ru-RU"/>
              </w:rPr>
            </w:pPr>
          </w:p>
          <w:p w:rsidR="00890539" w:rsidRPr="00890539" w:rsidRDefault="00890539" w:rsidP="00890539">
            <w:pPr>
              <w:spacing w:after="0" w:line="240" w:lineRule="auto"/>
              <w:ind w:firstLine="432"/>
              <w:rPr>
                <w:rFonts w:ascii="Times New Roman" w:eastAsia="Times New Roman" w:hAnsi="Times New Roman" w:cs="Times New Roman"/>
                <w:i/>
                <w:iCs/>
                <w:sz w:val="24"/>
                <w:szCs w:val="24"/>
                <w:lang w:eastAsia="ru-RU"/>
              </w:rPr>
            </w:pPr>
            <w:proofErr w:type="spellStart"/>
            <w:r w:rsidRPr="00890539">
              <w:rPr>
                <w:rFonts w:ascii="Times New Roman" w:eastAsia="Times New Roman" w:hAnsi="Times New Roman" w:cs="Times New Roman"/>
                <w:i/>
                <w:iCs/>
                <w:sz w:val="24"/>
                <w:szCs w:val="24"/>
                <w:lang w:eastAsia="ru-RU"/>
              </w:rPr>
              <w:t>Севгипробиосинтез</w:t>
            </w:r>
            <w:proofErr w:type="spellEnd"/>
            <w:r w:rsidRPr="00890539">
              <w:rPr>
                <w:rFonts w:ascii="Times New Roman" w:eastAsia="Times New Roman" w:hAnsi="Times New Roman" w:cs="Times New Roman"/>
                <w:i/>
                <w:iCs/>
                <w:sz w:val="24"/>
                <w:szCs w:val="24"/>
                <w:lang w:eastAsia="ru-RU"/>
              </w:rPr>
              <w:t xml:space="preserve">, </w:t>
            </w:r>
            <w:proofErr w:type="spellStart"/>
            <w:r w:rsidRPr="00890539">
              <w:rPr>
                <w:rFonts w:ascii="Times New Roman" w:eastAsia="Times New Roman" w:hAnsi="Times New Roman" w:cs="Times New Roman"/>
                <w:i/>
                <w:iCs/>
                <w:sz w:val="24"/>
                <w:szCs w:val="24"/>
                <w:lang w:eastAsia="ru-RU"/>
              </w:rPr>
              <w:t>г</w:t>
            </w:r>
            <w:proofErr w:type="gramStart"/>
            <w:r w:rsidRPr="00890539">
              <w:rPr>
                <w:rFonts w:ascii="Times New Roman" w:eastAsia="Times New Roman" w:hAnsi="Times New Roman" w:cs="Times New Roman"/>
                <w:i/>
                <w:iCs/>
                <w:sz w:val="24"/>
                <w:szCs w:val="24"/>
                <w:lang w:eastAsia="ru-RU"/>
              </w:rPr>
              <w:t>.К</w:t>
            </w:r>
            <w:proofErr w:type="gramEnd"/>
            <w:r w:rsidRPr="00890539">
              <w:rPr>
                <w:rFonts w:ascii="Times New Roman" w:eastAsia="Times New Roman" w:hAnsi="Times New Roman" w:cs="Times New Roman"/>
                <w:i/>
                <w:iCs/>
                <w:sz w:val="24"/>
                <w:szCs w:val="24"/>
                <w:lang w:eastAsia="ru-RU"/>
              </w:rPr>
              <w:t>иров</w:t>
            </w:r>
            <w:proofErr w:type="spellEnd"/>
            <w:r w:rsidRPr="00890539">
              <w:rPr>
                <w:rFonts w:ascii="Times New Roman" w:eastAsia="Times New Roman" w:hAnsi="Times New Roman" w:cs="Times New Roman"/>
                <w:i/>
                <w:iCs/>
                <w:sz w:val="24"/>
                <w:szCs w:val="24"/>
                <w:lang w:eastAsia="ru-RU"/>
              </w:rPr>
              <w:t>.</w:t>
            </w:r>
          </w:p>
          <w:p w:rsidR="00890539" w:rsidRPr="00890539" w:rsidRDefault="00890539" w:rsidP="00890539">
            <w:pPr>
              <w:spacing w:after="0" w:line="240" w:lineRule="auto"/>
              <w:ind w:left="432"/>
              <w:rPr>
                <w:rFonts w:ascii="Times New Roman" w:eastAsia="Times New Roman" w:hAnsi="Times New Roman" w:cs="Times New Roman"/>
                <w:b/>
                <w:bCs/>
                <w:sz w:val="24"/>
                <w:szCs w:val="24"/>
                <w:lang w:eastAsia="ru-RU"/>
              </w:rPr>
            </w:pPr>
          </w:p>
          <w:p w:rsidR="00890539" w:rsidRPr="00890539" w:rsidRDefault="00890539" w:rsidP="00890539">
            <w:pPr>
              <w:spacing w:after="0" w:line="240" w:lineRule="auto"/>
              <w:ind w:left="432"/>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 xml:space="preserve">Современное название держателя подлинника. Если </w:t>
            </w:r>
            <w:proofErr w:type="gramStart"/>
            <w:r w:rsidRPr="00890539">
              <w:rPr>
                <w:rFonts w:ascii="Times New Roman" w:eastAsia="Times New Roman" w:hAnsi="Times New Roman" w:cs="Times New Roman"/>
                <w:b/>
                <w:bCs/>
                <w:sz w:val="24"/>
                <w:szCs w:val="24"/>
                <w:lang w:eastAsia="ru-RU"/>
              </w:rPr>
              <w:t>передан</w:t>
            </w:r>
            <w:proofErr w:type="gramEnd"/>
            <w:r w:rsidRPr="00890539">
              <w:rPr>
                <w:rFonts w:ascii="Times New Roman" w:eastAsia="Times New Roman" w:hAnsi="Times New Roman" w:cs="Times New Roman"/>
                <w:b/>
                <w:bCs/>
                <w:sz w:val="24"/>
                <w:szCs w:val="24"/>
                <w:lang w:eastAsia="ru-RU"/>
              </w:rPr>
              <w:t xml:space="preserve"> заказчику – заводу, указать дату, № акта-передачи.</w:t>
            </w: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tc>
        <w:tc>
          <w:tcPr>
            <w:tcW w:w="926"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bl>
    <w:p w:rsidR="00890539" w:rsidRPr="00890539" w:rsidRDefault="00890539" w:rsidP="00890539">
      <w:pPr>
        <w:spacing w:after="0" w:line="240" w:lineRule="auto"/>
        <w:rPr>
          <w:rFonts w:ascii="Times New Roman" w:eastAsia="Times New Roman" w:hAnsi="Times New Roman" w:cs="Times New Roman"/>
          <w:sz w:val="24"/>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sz w:val="24"/>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sz w:val="24"/>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sz w:val="24"/>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sz w:val="24"/>
          <w:szCs w:val="24"/>
          <w:lang w:eastAsia="ru-RU"/>
        </w:rPr>
      </w:pPr>
    </w:p>
    <w:p w:rsidR="00890539" w:rsidRPr="00890539" w:rsidRDefault="00890539" w:rsidP="00890539">
      <w:pPr>
        <w:spacing w:after="0" w:line="240" w:lineRule="auto"/>
        <w:jc w:val="center"/>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Образец карточки по составлению перечня (лицевая сторона)</w:t>
      </w:r>
    </w:p>
    <w:p w:rsidR="00890539" w:rsidRPr="00890539" w:rsidRDefault="00890539" w:rsidP="00890539">
      <w:pPr>
        <w:spacing w:after="0" w:line="240" w:lineRule="auto"/>
        <w:jc w:val="right"/>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Формат А5 (148 х 210)</w:t>
      </w:r>
    </w:p>
    <w:p w:rsidR="00890539" w:rsidRPr="00890539" w:rsidRDefault="00890539" w:rsidP="00890539">
      <w:pPr>
        <w:spacing w:after="0" w:line="240" w:lineRule="auto"/>
        <w:jc w:val="center"/>
        <w:rPr>
          <w:rFonts w:ascii="Times New Roman" w:eastAsia="Times New Roman" w:hAnsi="Times New Roman" w:cs="Times New Roman"/>
          <w:sz w:val="24"/>
          <w:szCs w:val="24"/>
          <w:lang w:eastAsia="ru-RU"/>
        </w:rPr>
      </w:pPr>
    </w:p>
    <w:p w:rsidR="00890539" w:rsidRPr="00890539" w:rsidRDefault="00890539" w:rsidP="00890539">
      <w:pPr>
        <w:spacing w:after="0" w:line="240" w:lineRule="auto"/>
        <w:rPr>
          <w:rFonts w:ascii="Times New Roman" w:eastAsia="Times New Roman" w:hAnsi="Times New Roman" w:cs="Times New Roman"/>
          <w:sz w:val="24"/>
          <w:szCs w:val="24"/>
          <w:lang w:eastAsia="ru-RU"/>
        </w:rPr>
      </w:pPr>
    </w:p>
    <w:p w:rsidR="00890539" w:rsidRPr="00890539" w:rsidRDefault="00890539" w:rsidP="00890539">
      <w:pPr>
        <w:spacing w:after="0" w:line="240" w:lineRule="auto"/>
        <w:rPr>
          <w:rFonts w:ascii="Times New Roman" w:eastAsia="Times New Roman" w:hAnsi="Times New Roman" w:cs="Times New Roman"/>
          <w:sz w:val="24"/>
          <w:szCs w:val="24"/>
          <w:lang w:eastAsia="ru-RU"/>
        </w:rPr>
      </w:pPr>
    </w:p>
    <w:p w:rsidR="00890539" w:rsidRPr="00890539" w:rsidRDefault="00890539" w:rsidP="00890539">
      <w:pPr>
        <w:spacing w:after="0" w:line="240" w:lineRule="auto"/>
        <w:rPr>
          <w:rFonts w:ascii="Times New Roman" w:eastAsia="Times New Roman" w:hAnsi="Times New Roman" w:cs="Times New Roman"/>
          <w:sz w:val="24"/>
          <w:szCs w:val="24"/>
          <w:lang w:eastAsia="ru-RU"/>
        </w:rPr>
      </w:pPr>
    </w:p>
    <w:p w:rsidR="00890539" w:rsidRPr="00890539" w:rsidRDefault="00890539" w:rsidP="00890539">
      <w:pPr>
        <w:spacing w:after="0" w:line="240" w:lineRule="auto"/>
        <w:jc w:val="right"/>
        <w:rPr>
          <w:rFonts w:ascii="Times New Roman" w:eastAsia="Times New Roman" w:hAnsi="Times New Roman" w:cs="Times New Roman"/>
          <w:b/>
          <w:bCs/>
          <w:i/>
          <w:sz w:val="24"/>
          <w:szCs w:val="24"/>
          <w:lang w:eastAsia="ru-RU"/>
        </w:rPr>
      </w:pPr>
      <w:r w:rsidRPr="00890539">
        <w:rPr>
          <w:rFonts w:ascii="Times New Roman" w:eastAsia="Times New Roman" w:hAnsi="Times New Roman" w:cs="Times New Roman"/>
          <w:sz w:val="24"/>
          <w:szCs w:val="24"/>
          <w:lang w:eastAsia="ru-RU"/>
        </w:rPr>
        <w:lastRenderedPageBreak/>
        <w:t xml:space="preserve">                                                                             </w:t>
      </w:r>
      <w:r w:rsidRPr="00890539">
        <w:rPr>
          <w:rFonts w:ascii="Times New Roman" w:eastAsia="Times New Roman" w:hAnsi="Times New Roman" w:cs="Times New Roman"/>
          <w:b/>
          <w:bCs/>
          <w:i/>
          <w:sz w:val="24"/>
          <w:szCs w:val="24"/>
          <w:lang w:eastAsia="ru-RU"/>
        </w:rPr>
        <w:t>Продолжение приложения № 3</w:t>
      </w:r>
    </w:p>
    <w:p w:rsidR="00890539" w:rsidRPr="00890539" w:rsidRDefault="00890539" w:rsidP="00890539">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
        <w:gridCol w:w="3173"/>
        <w:gridCol w:w="4544"/>
        <w:gridCol w:w="889"/>
      </w:tblGrid>
      <w:tr w:rsidR="00890539" w:rsidRPr="00890539" w:rsidTr="0008011B">
        <w:trPr>
          <w:cantSplit/>
        </w:trPr>
        <w:tc>
          <w:tcPr>
            <w:tcW w:w="965"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7717" w:type="dxa"/>
            <w:gridSpan w:val="2"/>
            <w:tcBorders>
              <w:left w:val="single" w:sz="4" w:space="0" w:color="auto"/>
              <w:right w:val="single" w:sz="4" w:space="0" w:color="auto"/>
            </w:tcBorders>
          </w:tcPr>
          <w:p w:rsidR="00890539" w:rsidRPr="00890539" w:rsidRDefault="00890539" w:rsidP="00890539">
            <w:pPr>
              <w:spacing w:after="0" w:line="240" w:lineRule="auto"/>
              <w:ind w:left="792" w:hanging="360"/>
              <w:rPr>
                <w:rFonts w:ascii="Times New Roman" w:eastAsia="Times New Roman" w:hAnsi="Times New Roman" w:cs="Times New Roman"/>
                <w:sz w:val="24"/>
                <w:szCs w:val="24"/>
                <w:u w:val="single"/>
                <w:lang w:eastAsia="ru-RU"/>
              </w:rPr>
            </w:pPr>
            <w:r w:rsidRPr="00890539">
              <w:rPr>
                <w:rFonts w:ascii="Times New Roman" w:eastAsia="Times New Roman" w:hAnsi="Times New Roman" w:cs="Times New Roman"/>
                <w:sz w:val="24"/>
                <w:szCs w:val="24"/>
                <w:lang w:eastAsia="ru-RU"/>
              </w:rPr>
              <w:t xml:space="preserve">8.  </w:t>
            </w:r>
            <w:r w:rsidRPr="00890539">
              <w:rPr>
                <w:rFonts w:ascii="Times New Roman" w:eastAsia="Times New Roman" w:hAnsi="Times New Roman" w:cs="Times New Roman"/>
                <w:sz w:val="24"/>
                <w:szCs w:val="24"/>
                <w:u w:val="single"/>
                <w:lang w:eastAsia="ru-RU"/>
              </w:rPr>
              <w:t xml:space="preserve">Количество учетных единиц (сброшюрованных дел, листов чертежей) 25000 </w:t>
            </w:r>
            <w:proofErr w:type="spellStart"/>
            <w:r w:rsidRPr="00890539">
              <w:rPr>
                <w:rFonts w:ascii="Times New Roman" w:eastAsia="Times New Roman" w:hAnsi="Times New Roman" w:cs="Times New Roman"/>
                <w:sz w:val="24"/>
                <w:szCs w:val="24"/>
                <w:u w:val="single"/>
                <w:lang w:eastAsia="ru-RU"/>
              </w:rPr>
              <w:t>лл</w:t>
            </w:r>
            <w:proofErr w:type="spellEnd"/>
            <w:r w:rsidRPr="00890539">
              <w:rPr>
                <w:rFonts w:ascii="Times New Roman" w:eastAsia="Times New Roman" w:hAnsi="Times New Roman" w:cs="Times New Roman"/>
                <w:sz w:val="24"/>
                <w:szCs w:val="24"/>
                <w:u w:val="single"/>
                <w:lang w:eastAsia="ru-RU"/>
              </w:rPr>
              <w:t>.</w:t>
            </w:r>
          </w:p>
          <w:p w:rsidR="00890539" w:rsidRPr="00890539" w:rsidRDefault="00890539" w:rsidP="00890539">
            <w:pPr>
              <w:spacing w:after="0" w:line="240" w:lineRule="auto"/>
              <w:ind w:left="792" w:hanging="360"/>
              <w:rPr>
                <w:rFonts w:ascii="Times New Roman" w:eastAsia="Times New Roman" w:hAnsi="Times New Roman" w:cs="Times New Roman"/>
                <w:sz w:val="24"/>
                <w:szCs w:val="24"/>
                <w:lang w:eastAsia="ru-RU"/>
              </w:rPr>
            </w:pPr>
          </w:p>
        </w:tc>
        <w:tc>
          <w:tcPr>
            <w:tcW w:w="889"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r w:rsidR="00890539" w:rsidRPr="00890539" w:rsidTr="0008011B">
        <w:trPr>
          <w:cantSplit/>
        </w:trPr>
        <w:tc>
          <w:tcPr>
            <w:tcW w:w="965"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7717" w:type="dxa"/>
            <w:gridSpan w:val="2"/>
            <w:vMerge w:val="restart"/>
            <w:tcBorders>
              <w:left w:val="single" w:sz="4" w:space="0" w:color="auto"/>
              <w:right w:val="single" w:sz="4" w:space="0" w:color="auto"/>
            </w:tcBorders>
          </w:tcPr>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9. </w:t>
            </w:r>
            <w:r w:rsidRPr="00890539">
              <w:rPr>
                <w:rFonts w:ascii="Times New Roman" w:eastAsia="Times New Roman" w:hAnsi="Times New Roman" w:cs="Times New Roman"/>
                <w:sz w:val="24"/>
                <w:szCs w:val="24"/>
                <w:u w:val="single"/>
                <w:lang w:eastAsia="ru-RU"/>
              </w:rPr>
              <w:t>Обоснование отбора проектов</w:t>
            </w:r>
            <w:r w:rsidRPr="00890539">
              <w:rPr>
                <w:rFonts w:ascii="Times New Roman" w:eastAsia="Times New Roman" w:hAnsi="Times New Roman" w:cs="Times New Roman"/>
                <w:sz w:val="24"/>
                <w:szCs w:val="24"/>
                <w:lang w:eastAsia="ru-RU"/>
              </w:rPr>
              <w:t>.</w:t>
            </w: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p w:rsidR="00890539" w:rsidRPr="00890539" w:rsidRDefault="00890539" w:rsidP="00890539">
            <w:pPr>
              <w:spacing w:after="0" w:line="240" w:lineRule="auto"/>
              <w:ind w:left="432"/>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Первый в стране и мировой практике завод по производству кормовых дрожжей мощностью 60 тыс. тонн в год по переработке лиственной древесины на </w:t>
            </w:r>
            <w:proofErr w:type="spellStart"/>
            <w:r w:rsidRPr="00890539">
              <w:rPr>
                <w:rFonts w:ascii="Times New Roman" w:eastAsia="Times New Roman" w:hAnsi="Times New Roman" w:cs="Times New Roman"/>
                <w:sz w:val="24"/>
                <w:szCs w:val="24"/>
                <w:lang w:eastAsia="ru-RU"/>
              </w:rPr>
              <w:t>гидролизоаппаратах</w:t>
            </w:r>
            <w:proofErr w:type="spellEnd"/>
            <w:r w:rsidRPr="00890539">
              <w:rPr>
                <w:rFonts w:ascii="Times New Roman" w:eastAsia="Times New Roman" w:hAnsi="Times New Roman" w:cs="Times New Roman"/>
                <w:sz w:val="24"/>
                <w:szCs w:val="24"/>
                <w:lang w:eastAsia="ru-RU"/>
              </w:rPr>
              <w:t xml:space="preserve">  объемом 80м </w:t>
            </w:r>
            <w:r w:rsidRPr="00890539">
              <w:rPr>
                <w:rFonts w:ascii="Times New Roman" w:eastAsia="Times New Roman" w:hAnsi="Times New Roman" w:cs="Times New Roman"/>
                <w:sz w:val="24"/>
                <w:szCs w:val="24"/>
                <w:vertAlign w:val="superscript"/>
                <w:lang w:eastAsia="ru-RU"/>
              </w:rPr>
              <w:t>3</w:t>
            </w:r>
            <w:r w:rsidRPr="00890539">
              <w:rPr>
                <w:rFonts w:ascii="Times New Roman" w:eastAsia="Times New Roman" w:hAnsi="Times New Roman" w:cs="Times New Roman"/>
                <w:sz w:val="24"/>
                <w:szCs w:val="24"/>
                <w:lang w:eastAsia="ru-RU"/>
              </w:rPr>
              <w:t>.</w:t>
            </w:r>
          </w:p>
          <w:p w:rsidR="00890539" w:rsidRPr="00890539" w:rsidRDefault="00890539" w:rsidP="00890539">
            <w:pPr>
              <w:spacing w:after="0" w:line="240" w:lineRule="auto"/>
              <w:ind w:left="432"/>
              <w:jc w:val="both"/>
              <w:rPr>
                <w:rFonts w:ascii="Times New Roman" w:eastAsia="Times New Roman" w:hAnsi="Times New Roman" w:cs="Times New Roman"/>
                <w:b/>
                <w:bCs/>
                <w:sz w:val="24"/>
                <w:szCs w:val="24"/>
                <w:lang w:eastAsia="ru-RU"/>
              </w:rPr>
            </w:pPr>
          </w:p>
          <w:p w:rsidR="00890539" w:rsidRPr="00890539" w:rsidRDefault="00890539" w:rsidP="00890539">
            <w:pPr>
              <w:spacing w:after="0" w:line="240" w:lineRule="auto"/>
              <w:ind w:left="432"/>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b/>
                <w:bCs/>
                <w:sz w:val="24"/>
                <w:szCs w:val="24"/>
                <w:lang w:eastAsia="ru-RU"/>
              </w:rPr>
              <w:t xml:space="preserve">В сжатой форме: сведения о годах строительства, реконструкции, пуска в эксплуатацию, техническое содержание проекта, действующий или ликвидированный объект, местонахождение объекта, начало или окончание выпуска изделий, снятие с эксплуатации, экспонирование на выставках, патентно-коммерческая ценность, имена выдающихся деятелей науки и техники, критерии отбора проекта на </w:t>
            </w:r>
            <w:proofErr w:type="spellStart"/>
            <w:r w:rsidRPr="00890539">
              <w:rPr>
                <w:rFonts w:ascii="Times New Roman" w:eastAsia="Times New Roman" w:hAnsi="Times New Roman" w:cs="Times New Roman"/>
                <w:b/>
                <w:bCs/>
                <w:sz w:val="24"/>
                <w:szCs w:val="24"/>
                <w:lang w:eastAsia="ru-RU"/>
              </w:rPr>
              <w:t>госхранение</w:t>
            </w:r>
            <w:proofErr w:type="spellEnd"/>
            <w:r w:rsidRPr="00890539">
              <w:rPr>
                <w:rFonts w:ascii="Times New Roman" w:eastAsia="Times New Roman" w:hAnsi="Times New Roman" w:cs="Times New Roman"/>
                <w:b/>
                <w:bCs/>
                <w:sz w:val="24"/>
                <w:szCs w:val="24"/>
                <w:lang w:eastAsia="ru-RU"/>
              </w:rPr>
              <w:t>.</w:t>
            </w: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tc>
        <w:tc>
          <w:tcPr>
            <w:tcW w:w="889"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r w:rsidR="00890539" w:rsidRPr="00890539" w:rsidTr="0008011B">
        <w:trPr>
          <w:cantSplit/>
        </w:trPr>
        <w:tc>
          <w:tcPr>
            <w:tcW w:w="965"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7717" w:type="dxa"/>
            <w:gridSpan w:val="2"/>
            <w:vMerge/>
            <w:tcBorders>
              <w:left w:val="single" w:sz="4" w:space="0" w:color="auto"/>
              <w:right w:val="single" w:sz="4" w:space="0" w:color="auto"/>
            </w:tcBorders>
          </w:tcPr>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tc>
        <w:tc>
          <w:tcPr>
            <w:tcW w:w="889"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r w:rsidR="00890539" w:rsidRPr="00890539" w:rsidTr="0008011B">
        <w:trPr>
          <w:cantSplit/>
        </w:trPr>
        <w:tc>
          <w:tcPr>
            <w:tcW w:w="965"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7717" w:type="dxa"/>
            <w:gridSpan w:val="2"/>
            <w:vMerge/>
            <w:tcBorders>
              <w:left w:val="single" w:sz="4" w:space="0" w:color="auto"/>
              <w:right w:val="single" w:sz="4" w:space="0" w:color="auto"/>
            </w:tcBorders>
          </w:tcPr>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tc>
        <w:tc>
          <w:tcPr>
            <w:tcW w:w="889"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r w:rsidR="00890539" w:rsidRPr="00890539" w:rsidTr="0008011B">
        <w:tc>
          <w:tcPr>
            <w:tcW w:w="965"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3173" w:type="dxa"/>
            <w:tcBorders>
              <w:left w:val="single" w:sz="4" w:space="0" w:color="auto"/>
              <w:right w:val="nil"/>
            </w:tcBorders>
          </w:tcPr>
          <w:p w:rsidR="00890539" w:rsidRPr="00890539" w:rsidRDefault="00890539" w:rsidP="00890539">
            <w:pPr>
              <w:spacing w:after="0" w:line="240" w:lineRule="auto"/>
              <w:ind w:left="483"/>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10. </w:t>
            </w:r>
            <w:r w:rsidRPr="00890539">
              <w:rPr>
                <w:rFonts w:ascii="Times New Roman" w:eastAsia="Times New Roman" w:hAnsi="Times New Roman" w:cs="Times New Roman"/>
                <w:sz w:val="24"/>
                <w:szCs w:val="24"/>
                <w:u w:val="single"/>
                <w:lang w:eastAsia="ru-RU"/>
              </w:rPr>
              <w:t>Заключение   эксперта</w:t>
            </w:r>
          </w:p>
          <w:p w:rsidR="00890539" w:rsidRPr="00890539" w:rsidRDefault="00890539" w:rsidP="00890539">
            <w:pPr>
              <w:spacing w:before="80" w:after="0" w:line="240" w:lineRule="auto"/>
              <w:ind w:left="483"/>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(нужное подчеркнуть)</w:t>
            </w: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tc>
        <w:tc>
          <w:tcPr>
            <w:tcW w:w="4544" w:type="dxa"/>
            <w:tcBorders>
              <w:left w:val="nil"/>
              <w:bottom w:val="single" w:sz="4" w:space="0" w:color="auto"/>
              <w:right w:val="single" w:sz="4" w:space="0" w:color="auto"/>
            </w:tcBorders>
          </w:tcPr>
          <w:p w:rsidR="00890539" w:rsidRPr="00890539" w:rsidRDefault="00890539" w:rsidP="00890539">
            <w:pPr>
              <w:numPr>
                <w:ilvl w:val="0"/>
                <w:numId w:val="2"/>
              </w:numPr>
              <w:spacing w:after="0" w:line="240" w:lineRule="auto"/>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включить в перечень проектов, подлежащих постоянному хранению;</w:t>
            </w:r>
          </w:p>
          <w:p w:rsidR="00890539" w:rsidRPr="00890539" w:rsidRDefault="00890539" w:rsidP="00890539">
            <w:pPr>
              <w:numPr>
                <w:ilvl w:val="0"/>
                <w:numId w:val="2"/>
              </w:numPr>
              <w:spacing w:after="0" w:line="240" w:lineRule="auto"/>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передать организации-заказчику;</w:t>
            </w:r>
          </w:p>
          <w:p w:rsidR="00890539" w:rsidRPr="00890539" w:rsidRDefault="00890539" w:rsidP="00890539">
            <w:pPr>
              <w:numPr>
                <w:ilvl w:val="0"/>
                <w:numId w:val="2"/>
              </w:numPr>
              <w:spacing w:after="0" w:line="240" w:lineRule="auto"/>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оставить в организации до минования надобности;</w:t>
            </w:r>
          </w:p>
          <w:p w:rsidR="00890539" w:rsidRPr="00890539" w:rsidRDefault="00890539" w:rsidP="00890539">
            <w:pPr>
              <w:numPr>
                <w:ilvl w:val="0"/>
                <w:numId w:val="2"/>
              </w:numPr>
              <w:spacing w:after="0" w:line="240" w:lineRule="auto"/>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выделить к уничтожению.</w:t>
            </w: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tc>
        <w:tc>
          <w:tcPr>
            <w:tcW w:w="889"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r w:rsidR="00890539" w:rsidRPr="00890539" w:rsidTr="0008011B">
        <w:trPr>
          <w:cantSplit/>
          <w:trHeight w:val="1930"/>
        </w:trPr>
        <w:tc>
          <w:tcPr>
            <w:tcW w:w="965"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7717" w:type="dxa"/>
            <w:gridSpan w:val="2"/>
            <w:tcBorders>
              <w:left w:val="single" w:sz="4" w:space="0" w:color="auto"/>
              <w:right w:val="single" w:sz="4" w:space="0" w:color="auto"/>
            </w:tcBorders>
          </w:tcPr>
          <w:p w:rsidR="00890539" w:rsidRPr="00890539" w:rsidRDefault="00890539" w:rsidP="00890539">
            <w:pPr>
              <w:spacing w:after="0" w:line="240" w:lineRule="auto"/>
              <w:ind w:left="972" w:hanging="540"/>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11. Срок передачи на постоянное хранение </w:t>
            </w:r>
          </w:p>
          <w:p w:rsidR="00890539" w:rsidRPr="00890539" w:rsidRDefault="00890539" w:rsidP="00890539">
            <w:pPr>
              <w:spacing w:after="0" w:line="240" w:lineRule="auto"/>
              <w:ind w:firstLine="432"/>
              <w:rPr>
                <w:rFonts w:ascii="Times New Roman" w:eastAsia="Times New Roman" w:hAnsi="Times New Roman" w:cs="Times New Roman"/>
                <w:i/>
                <w:iCs/>
                <w:sz w:val="24"/>
                <w:szCs w:val="24"/>
                <w:lang w:eastAsia="ru-RU"/>
              </w:rPr>
            </w:pPr>
            <w:r w:rsidRPr="00890539">
              <w:rPr>
                <w:rFonts w:ascii="Times New Roman" w:eastAsia="Times New Roman" w:hAnsi="Times New Roman" w:cs="Times New Roman"/>
                <w:i/>
                <w:iCs/>
                <w:sz w:val="24"/>
                <w:szCs w:val="24"/>
                <w:lang w:eastAsia="ru-RU"/>
              </w:rPr>
              <w:t>1993.</w:t>
            </w: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p w:rsidR="00890539" w:rsidRPr="00890539" w:rsidRDefault="00890539" w:rsidP="00890539">
            <w:pPr>
              <w:spacing w:after="0" w:line="240" w:lineRule="auto"/>
              <w:ind w:left="432"/>
              <w:rPr>
                <w:rFonts w:ascii="Times New Roman" w:eastAsia="Times New Roman" w:hAnsi="Times New Roman" w:cs="Times New Roman"/>
                <w:sz w:val="24"/>
                <w:szCs w:val="24"/>
                <w:lang w:eastAsia="ru-RU"/>
              </w:rPr>
            </w:pPr>
            <w:r w:rsidRPr="00890539">
              <w:rPr>
                <w:rFonts w:ascii="Times New Roman" w:eastAsia="Times New Roman" w:hAnsi="Times New Roman" w:cs="Times New Roman"/>
                <w:b/>
                <w:bCs/>
                <w:sz w:val="24"/>
                <w:szCs w:val="24"/>
                <w:lang w:eastAsia="ru-RU"/>
              </w:rPr>
              <w:t>Возможный срок передачи, если изделие снято с производства, а объект построен.</w:t>
            </w:r>
          </w:p>
          <w:p w:rsidR="00890539" w:rsidRPr="00890539" w:rsidRDefault="00890539" w:rsidP="00890539">
            <w:pPr>
              <w:spacing w:after="0" w:line="240" w:lineRule="auto"/>
              <w:ind w:firstLine="432"/>
              <w:rPr>
                <w:rFonts w:ascii="Times New Roman" w:eastAsia="Times New Roman" w:hAnsi="Times New Roman" w:cs="Times New Roman"/>
                <w:sz w:val="24"/>
                <w:szCs w:val="24"/>
                <w:lang w:eastAsia="ru-RU"/>
              </w:rPr>
            </w:pPr>
          </w:p>
        </w:tc>
        <w:tc>
          <w:tcPr>
            <w:tcW w:w="889"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r w:rsidR="00890539" w:rsidRPr="00890539" w:rsidTr="0008011B">
        <w:trPr>
          <w:cantSplit/>
          <w:trHeight w:val="1569"/>
        </w:trPr>
        <w:tc>
          <w:tcPr>
            <w:tcW w:w="965" w:type="dxa"/>
            <w:tcBorders>
              <w:top w:val="nil"/>
              <w:left w:val="nil"/>
              <w:bottom w:val="nil"/>
              <w:right w:val="single" w:sz="4" w:space="0" w:color="auto"/>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c>
          <w:tcPr>
            <w:tcW w:w="7717" w:type="dxa"/>
            <w:gridSpan w:val="2"/>
            <w:tcBorders>
              <w:left w:val="single" w:sz="4" w:space="0" w:color="auto"/>
              <w:bottom w:val="single" w:sz="4" w:space="0" w:color="auto"/>
              <w:right w:val="single" w:sz="4" w:space="0" w:color="auto"/>
            </w:tcBorders>
          </w:tcPr>
          <w:p w:rsidR="00890539" w:rsidRPr="00890539" w:rsidRDefault="00890539" w:rsidP="00890539">
            <w:pPr>
              <w:spacing w:after="0" w:line="240" w:lineRule="auto"/>
              <w:ind w:firstLine="432"/>
              <w:rPr>
                <w:rFonts w:ascii="Times New Roman" w:eastAsia="Times New Roman" w:hAnsi="Times New Roman" w:cs="Times New Roman"/>
                <w:sz w:val="24"/>
                <w:szCs w:val="24"/>
                <w:u w:val="single"/>
                <w:lang w:eastAsia="ru-RU"/>
              </w:rPr>
            </w:pPr>
            <w:r w:rsidRPr="00890539">
              <w:rPr>
                <w:rFonts w:ascii="Times New Roman" w:eastAsia="Times New Roman" w:hAnsi="Times New Roman" w:cs="Times New Roman"/>
                <w:sz w:val="24"/>
                <w:szCs w:val="24"/>
                <w:lang w:eastAsia="ru-RU"/>
              </w:rPr>
              <w:t xml:space="preserve">12. </w:t>
            </w:r>
            <w:r w:rsidRPr="00890539">
              <w:rPr>
                <w:rFonts w:ascii="Times New Roman" w:eastAsia="Times New Roman" w:hAnsi="Times New Roman" w:cs="Times New Roman"/>
                <w:sz w:val="24"/>
                <w:szCs w:val="24"/>
                <w:u w:val="single"/>
                <w:lang w:eastAsia="ru-RU"/>
              </w:rPr>
              <w:t>Должность, фамилия эксперта</w:t>
            </w:r>
          </w:p>
          <w:p w:rsidR="00890539" w:rsidRPr="00890539" w:rsidRDefault="00890539" w:rsidP="00890539">
            <w:pPr>
              <w:spacing w:after="0" w:line="240" w:lineRule="auto"/>
              <w:ind w:left="972" w:hanging="540"/>
              <w:jc w:val="both"/>
              <w:rPr>
                <w:rFonts w:ascii="Times New Roman" w:eastAsia="Times New Roman" w:hAnsi="Times New Roman" w:cs="Times New Roman"/>
                <w:sz w:val="24"/>
                <w:szCs w:val="24"/>
                <w:lang w:eastAsia="ru-RU"/>
              </w:rPr>
            </w:pPr>
          </w:p>
          <w:p w:rsidR="00890539" w:rsidRPr="00890539" w:rsidRDefault="00890539" w:rsidP="00890539">
            <w:pPr>
              <w:spacing w:after="0" w:line="240" w:lineRule="auto"/>
              <w:ind w:left="972" w:hanging="540"/>
              <w:jc w:val="both"/>
              <w:rPr>
                <w:rFonts w:ascii="Times New Roman" w:eastAsia="Times New Roman" w:hAnsi="Times New Roman" w:cs="Times New Roman"/>
                <w:i/>
                <w:iCs/>
                <w:sz w:val="24"/>
                <w:szCs w:val="24"/>
                <w:lang w:eastAsia="ru-RU"/>
              </w:rPr>
            </w:pPr>
            <w:r w:rsidRPr="00890539">
              <w:rPr>
                <w:rFonts w:ascii="Times New Roman" w:eastAsia="Times New Roman" w:hAnsi="Times New Roman" w:cs="Times New Roman"/>
                <w:i/>
                <w:iCs/>
                <w:sz w:val="24"/>
                <w:szCs w:val="24"/>
                <w:lang w:eastAsia="ru-RU"/>
              </w:rPr>
              <w:t>ГИП, Иванов И.И.</w:t>
            </w:r>
          </w:p>
          <w:p w:rsidR="00890539" w:rsidRPr="00890539" w:rsidRDefault="00890539" w:rsidP="00890539">
            <w:pPr>
              <w:spacing w:after="0" w:line="240" w:lineRule="auto"/>
              <w:ind w:left="972" w:hanging="540"/>
              <w:jc w:val="both"/>
              <w:rPr>
                <w:rFonts w:ascii="Times New Roman" w:eastAsia="Times New Roman" w:hAnsi="Times New Roman" w:cs="Times New Roman"/>
                <w:sz w:val="24"/>
                <w:szCs w:val="24"/>
                <w:lang w:eastAsia="ru-RU"/>
              </w:rPr>
            </w:pPr>
          </w:p>
          <w:p w:rsidR="00890539" w:rsidRPr="00890539" w:rsidRDefault="00890539" w:rsidP="00890539">
            <w:pPr>
              <w:spacing w:after="0" w:line="240" w:lineRule="auto"/>
              <w:ind w:left="972" w:hanging="540"/>
              <w:jc w:val="both"/>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Кто определял ценность проекта.</w:t>
            </w:r>
          </w:p>
        </w:tc>
        <w:tc>
          <w:tcPr>
            <w:tcW w:w="889" w:type="dxa"/>
            <w:tcBorders>
              <w:top w:val="nil"/>
              <w:left w:val="single" w:sz="4" w:space="0" w:color="auto"/>
              <w:bottom w:val="nil"/>
              <w:right w:val="nil"/>
            </w:tcBorders>
          </w:tcPr>
          <w:p w:rsidR="00890539" w:rsidRPr="00890539" w:rsidRDefault="00890539" w:rsidP="00890539">
            <w:pPr>
              <w:spacing w:after="0" w:line="240" w:lineRule="auto"/>
              <w:rPr>
                <w:rFonts w:ascii="Times New Roman" w:eastAsia="Times New Roman" w:hAnsi="Times New Roman" w:cs="Times New Roman"/>
                <w:sz w:val="24"/>
                <w:szCs w:val="24"/>
                <w:lang w:eastAsia="ru-RU"/>
              </w:rPr>
            </w:pPr>
          </w:p>
        </w:tc>
      </w:tr>
    </w:tbl>
    <w:p w:rsidR="00890539" w:rsidRPr="00890539" w:rsidRDefault="00890539" w:rsidP="00890539">
      <w:pPr>
        <w:keepNext/>
        <w:spacing w:after="0" w:line="240" w:lineRule="auto"/>
        <w:jc w:val="center"/>
        <w:outlineLvl w:val="4"/>
        <w:rPr>
          <w:rFonts w:ascii="Times New Roman" w:eastAsia="Times New Roman" w:hAnsi="Times New Roman" w:cs="Times New Roman"/>
          <w:sz w:val="24"/>
          <w:szCs w:val="24"/>
          <w:lang w:eastAsia="ru-RU"/>
        </w:rPr>
      </w:pPr>
    </w:p>
    <w:p w:rsidR="00890539" w:rsidRPr="00890539" w:rsidRDefault="00890539" w:rsidP="00890539">
      <w:pPr>
        <w:keepNext/>
        <w:spacing w:after="0" w:line="240" w:lineRule="auto"/>
        <w:jc w:val="center"/>
        <w:outlineLvl w:val="4"/>
        <w:rPr>
          <w:rFonts w:ascii="Times New Roman" w:eastAsia="Times New Roman" w:hAnsi="Times New Roman" w:cs="Times New Roman"/>
          <w:sz w:val="24"/>
          <w:szCs w:val="24"/>
          <w:lang w:eastAsia="ru-RU"/>
        </w:rPr>
      </w:pPr>
    </w:p>
    <w:p w:rsidR="00890539" w:rsidRPr="00890539" w:rsidRDefault="00890539" w:rsidP="00890539">
      <w:pPr>
        <w:spacing w:after="0" w:line="240" w:lineRule="auto"/>
        <w:rPr>
          <w:rFonts w:ascii="Times New Roman" w:eastAsia="Times New Roman" w:hAnsi="Times New Roman" w:cs="Times New Roman"/>
          <w:sz w:val="28"/>
          <w:szCs w:val="24"/>
          <w:lang w:eastAsia="ru-RU"/>
        </w:rPr>
      </w:pPr>
    </w:p>
    <w:p w:rsidR="00890539" w:rsidRPr="00890539" w:rsidRDefault="00890539" w:rsidP="00890539">
      <w:pPr>
        <w:spacing w:after="0" w:line="240" w:lineRule="auto"/>
        <w:rPr>
          <w:rFonts w:ascii="Times New Roman" w:eastAsia="Times New Roman" w:hAnsi="Times New Roman" w:cs="Times New Roman"/>
          <w:sz w:val="28"/>
          <w:szCs w:val="24"/>
          <w:lang w:eastAsia="ru-RU"/>
        </w:rPr>
      </w:pPr>
    </w:p>
    <w:p w:rsidR="00890539" w:rsidRPr="00890539" w:rsidRDefault="00890539" w:rsidP="00890539">
      <w:pPr>
        <w:spacing w:after="0" w:line="240" w:lineRule="auto"/>
        <w:rPr>
          <w:rFonts w:ascii="Times New Roman" w:eastAsia="Times New Roman" w:hAnsi="Times New Roman" w:cs="Times New Roman"/>
          <w:sz w:val="28"/>
          <w:szCs w:val="24"/>
          <w:lang w:eastAsia="ru-RU"/>
        </w:rPr>
      </w:pPr>
    </w:p>
    <w:p w:rsidR="00890539" w:rsidRPr="00890539" w:rsidRDefault="00890539" w:rsidP="00890539">
      <w:pPr>
        <w:keepNext/>
        <w:spacing w:after="0" w:line="240" w:lineRule="auto"/>
        <w:jc w:val="center"/>
        <w:outlineLvl w:val="4"/>
        <w:rPr>
          <w:rFonts w:ascii="Times New Roman" w:eastAsia="Times New Roman" w:hAnsi="Times New Roman" w:cs="Times New Roman"/>
          <w:sz w:val="24"/>
          <w:szCs w:val="24"/>
          <w:lang w:eastAsia="ru-RU"/>
        </w:rPr>
      </w:pPr>
    </w:p>
    <w:p w:rsidR="00890539" w:rsidRPr="00890539" w:rsidRDefault="00890539" w:rsidP="00890539">
      <w:pPr>
        <w:keepNext/>
        <w:spacing w:after="0" w:line="240" w:lineRule="auto"/>
        <w:jc w:val="center"/>
        <w:outlineLvl w:val="4"/>
        <w:rPr>
          <w:rFonts w:ascii="Times New Roman" w:eastAsia="Times New Roman" w:hAnsi="Times New Roman" w:cs="Times New Roman"/>
          <w:sz w:val="24"/>
          <w:szCs w:val="24"/>
          <w:lang w:eastAsia="ru-RU"/>
        </w:rPr>
      </w:pPr>
    </w:p>
    <w:p w:rsidR="00890539" w:rsidRPr="00890539" w:rsidRDefault="00890539" w:rsidP="00890539">
      <w:pPr>
        <w:keepNext/>
        <w:spacing w:after="0" w:line="240" w:lineRule="auto"/>
        <w:jc w:val="center"/>
        <w:outlineLvl w:val="4"/>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Образец карточки по составлению перечня (оборотная сторона)</w:t>
      </w:r>
    </w:p>
    <w:p w:rsidR="00890539" w:rsidRPr="00890539" w:rsidRDefault="00890539" w:rsidP="00890539">
      <w:pPr>
        <w:spacing w:after="0" w:line="240" w:lineRule="auto"/>
        <w:jc w:val="right"/>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Формат А5 (148 х 210)</w:t>
      </w:r>
    </w:p>
    <w:p w:rsidR="00890539" w:rsidRDefault="00890539"/>
    <w:p w:rsidR="00890539" w:rsidRPr="00890539" w:rsidRDefault="00890539" w:rsidP="00890539">
      <w:pPr>
        <w:keepNext/>
        <w:spacing w:after="0" w:line="360" w:lineRule="auto"/>
        <w:jc w:val="right"/>
        <w:outlineLvl w:val="0"/>
        <w:rPr>
          <w:rFonts w:ascii="Times New Roman" w:eastAsia="Times New Roman" w:hAnsi="Times New Roman" w:cs="Times New Roman"/>
          <w:b/>
          <w:bCs/>
          <w:i/>
          <w:sz w:val="24"/>
          <w:szCs w:val="24"/>
          <w:lang w:eastAsia="ru-RU"/>
        </w:rPr>
      </w:pPr>
      <w:r w:rsidRPr="00890539">
        <w:rPr>
          <w:rFonts w:ascii="Times New Roman" w:eastAsia="Times New Roman" w:hAnsi="Times New Roman" w:cs="Times New Roman"/>
          <w:b/>
          <w:bCs/>
          <w:i/>
          <w:sz w:val="24"/>
          <w:szCs w:val="24"/>
          <w:lang w:eastAsia="ru-RU"/>
        </w:rPr>
        <w:lastRenderedPageBreak/>
        <w:t>Приложение № 4</w:t>
      </w:r>
    </w:p>
    <w:p w:rsidR="00890539" w:rsidRPr="00890539" w:rsidRDefault="00890539" w:rsidP="00890539">
      <w:pPr>
        <w:spacing w:after="0" w:line="360" w:lineRule="auto"/>
        <w:jc w:val="center"/>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ПРЕДИСЛОВИЕ</w:t>
      </w:r>
    </w:p>
    <w:p w:rsidR="00890539" w:rsidRPr="00890539" w:rsidRDefault="00890539" w:rsidP="00890539">
      <w:pPr>
        <w:spacing w:after="0" w:line="360" w:lineRule="auto"/>
        <w:jc w:val="center"/>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к Перечню проектов конструкторской документации</w:t>
      </w:r>
    </w:p>
    <w:p w:rsidR="00890539" w:rsidRPr="00890539" w:rsidRDefault="00890539" w:rsidP="00890539">
      <w:pPr>
        <w:spacing w:after="0" w:line="360" w:lineRule="auto"/>
        <w:jc w:val="center"/>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ЦКБ «Вымпел», Министерства судостроительной промышленности СССР, г. Горький, подлежащей передаче на постоянное хранение</w:t>
      </w:r>
    </w:p>
    <w:p w:rsidR="00890539" w:rsidRPr="00890539" w:rsidRDefault="00890539" w:rsidP="00890539">
      <w:pPr>
        <w:spacing w:after="0" w:line="360" w:lineRule="auto"/>
        <w:rPr>
          <w:rFonts w:ascii="Times New Roman" w:eastAsia="Times New Roman" w:hAnsi="Times New Roman" w:cs="Times New Roman"/>
          <w:sz w:val="24"/>
          <w:szCs w:val="24"/>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Открытое в г. Ленинграде в 1925 году Центральное бюро морского и речного судостроения не могло обеспечить быстрого развертывания проектных работ по созданию речных судов. В связи с этим в 1926 году в Нижнем Новгороде было открыто </w:t>
      </w:r>
      <w:proofErr w:type="spellStart"/>
      <w:r w:rsidRPr="00890539">
        <w:rPr>
          <w:rFonts w:ascii="Times New Roman" w:eastAsia="Times New Roman" w:hAnsi="Times New Roman" w:cs="Times New Roman"/>
          <w:sz w:val="24"/>
          <w:szCs w:val="24"/>
          <w:lang w:eastAsia="ru-RU"/>
        </w:rPr>
        <w:t>Сормовское</w:t>
      </w:r>
      <w:proofErr w:type="spellEnd"/>
      <w:r w:rsidRPr="00890539">
        <w:rPr>
          <w:rFonts w:ascii="Times New Roman" w:eastAsia="Times New Roman" w:hAnsi="Times New Roman" w:cs="Times New Roman"/>
          <w:sz w:val="24"/>
          <w:szCs w:val="24"/>
          <w:lang w:eastAsia="ru-RU"/>
        </w:rPr>
        <w:t xml:space="preserve"> отделение Центрального бюро морского и речного судостроения на территории завода «Красное Сормово».</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proofErr w:type="spellStart"/>
      <w:r w:rsidRPr="00890539">
        <w:rPr>
          <w:rFonts w:ascii="Times New Roman" w:eastAsia="Times New Roman" w:hAnsi="Times New Roman" w:cs="Times New Roman"/>
          <w:sz w:val="24"/>
          <w:szCs w:val="24"/>
          <w:lang w:eastAsia="ru-RU"/>
        </w:rPr>
        <w:t>Сормовское</w:t>
      </w:r>
      <w:proofErr w:type="spellEnd"/>
      <w:r w:rsidRPr="00890539">
        <w:rPr>
          <w:rFonts w:ascii="Times New Roman" w:eastAsia="Times New Roman" w:hAnsi="Times New Roman" w:cs="Times New Roman"/>
          <w:sz w:val="24"/>
          <w:szCs w:val="24"/>
          <w:lang w:eastAsia="ru-RU"/>
        </w:rPr>
        <w:t xml:space="preserve"> отделение ЦБМС занималось разработкой проектной и рабочей документации для строительства металлических самоходных и несамоходных речных судов. </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В 1928 году </w:t>
      </w:r>
      <w:proofErr w:type="spellStart"/>
      <w:r w:rsidRPr="00890539">
        <w:rPr>
          <w:rFonts w:ascii="Times New Roman" w:eastAsia="Times New Roman" w:hAnsi="Times New Roman" w:cs="Times New Roman"/>
          <w:sz w:val="24"/>
          <w:szCs w:val="24"/>
          <w:lang w:eastAsia="ru-RU"/>
        </w:rPr>
        <w:t>Сормовское</w:t>
      </w:r>
      <w:proofErr w:type="spellEnd"/>
      <w:r w:rsidRPr="00890539">
        <w:rPr>
          <w:rFonts w:ascii="Times New Roman" w:eastAsia="Times New Roman" w:hAnsi="Times New Roman" w:cs="Times New Roman"/>
          <w:sz w:val="24"/>
          <w:szCs w:val="24"/>
          <w:lang w:eastAsia="ru-RU"/>
        </w:rPr>
        <w:t xml:space="preserve"> отделение ЦБМС было переименовано в </w:t>
      </w:r>
      <w:proofErr w:type="spellStart"/>
      <w:r w:rsidRPr="00890539">
        <w:rPr>
          <w:rFonts w:ascii="Times New Roman" w:eastAsia="Times New Roman" w:hAnsi="Times New Roman" w:cs="Times New Roman"/>
          <w:sz w:val="24"/>
          <w:szCs w:val="24"/>
          <w:lang w:eastAsia="ru-RU"/>
        </w:rPr>
        <w:t>Сормовское</w:t>
      </w:r>
      <w:proofErr w:type="spellEnd"/>
      <w:r w:rsidRPr="00890539">
        <w:rPr>
          <w:rFonts w:ascii="Times New Roman" w:eastAsia="Times New Roman" w:hAnsi="Times New Roman" w:cs="Times New Roman"/>
          <w:sz w:val="24"/>
          <w:szCs w:val="24"/>
          <w:lang w:eastAsia="ru-RU"/>
        </w:rPr>
        <w:t xml:space="preserve"> отделение «</w:t>
      </w:r>
      <w:proofErr w:type="spellStart"/>
      <w:r w:rsidRPr="00890539">
        <w:rPr>
          <w:rFonts w:ascii="Times New Roman" w:eastAsia="Times New Roman" w:hAnsi="Times New Roman" w:cs="Times New Roman"/>
          <w:sz w:val="24"/>
          <w:szCs w:val="24"/>
          <w:lang w:eastAsia="ru-RU"/>
        </w:rPr>
        <w:t>Судопроекта</w:t>
      </w:r>
      <w:proofErr w:type="spellEnd"/>
      <w:r w:rsidRPr="00890539">
        <w:rPr>
          <w:rFonts w:ascii="Times New Roman" w:eastAsia="Times New Roman" w:hAnsi="Times New Roman" w:cs="Times New Roman"/>
          <w:sz w:val="24"/>
          <w:szCs w:val="24"/>
          <w:lang w:eastAsia="ru-RU"/>
        </w:rPr>
        <w:t xml:space="preserve">». Позднее, в 1930 году </w:t>
      </w:r>
      <w:proofErr w:type="spellStart"/>
      <w:r w:rsidRPr="00890539">
        <w:rPr>
          <w:rFonts w:ascii="Times New Roman" w:eastAsia="Times New Roman" w:hAnsi="Times New Roman" w:cs="Times New Roman"/>
          <w:sz w:val="24"/>
          <w:szCs w:val="24"/>
          <w:lang w:eastAsia="ru-RU"/>
        </w:rPr>
        <w:t>Сормовский</w:t>
      </w:r>
      <w:proofErr w:type="spellEnd"/>
      <w:r w:rsidRPr="00890539">
        <w:rPr>
          <w:rFonts w:ascii="Times New Roman" w:eastAsia="Times New Roman" w:hAnsi="Times New Roman" w:cs="Times New Roman"/>
          <w:sz w:val="24"/>
          <w:szCs w:val="24"/>
          <w:lang w:eastAsia="ru-RU"/>
        </w:rPr>
        <w:t xml:space="preserve"> «</w:t>
      </w:r>
      <w:proofErr w:type="spellStart"/>
      <w:r w:rsidRPr="00890539">
        <w:rPr>
          <w:rFonts w:ascii="Times New Roman" w:eastAsia="Times New Roman" w:hAnsi="Times New Roman" w:cs="Times New Roman"/>
          <w:sz w:val="24"/>
          <w:szCs w:val="24"/>
          <w:lang w:eastAsia="ru-RU"/>
        </w:rPr>
        <w:t>Судопроект</w:t>
      </w:r>
      <w:proofErr w:type="spellEnd"/>
      <w:r w:rsidRPr="00890539">
        <w:rPr>
          <w:rFonts w:ascii="Times New Roman" w:eastAsia="Times New Roman" w:hAnsi="Times New Roman" w:cs="Times New Roman"/>
          <w:sz w:val="24"/>
          <w:szCs w:val="24"/>
          <w:lang w:eastAsia="ru-RU"/>
        </w:rPr>
        <w:t>» был выделен в самостоятельную контору по проектированию речных и морских судов «</w:t>
      </w:r>
      <w:proofErr w:type="spellStart"/>
      <w:r w:rsidRPr="00890539">
        <w:rPr>
          <w:rFonts w:ascii="Times New Roman" w:eastAsia="Times New Roman" w:hAnsi="Times New Roman" w:cs="Times New Roman"/>
          <w:sz w:val="24"/>
          <w:szCs w:val="24"/>
          <w:lang w:eastAsia="ru-RU"/>
        </w:rPr>
        <w:t>Речсудопроект</w:t>
      </w:r>
      <w:proofErr w:type="spellEnd"/>
      <w:r w:rsidRPr="00890539">
        <w:rPr>
          <w:rFonts w:ascii="Times New Roman" w:eastAsia="Times New Roman" w:hAnsi="Times New Roman" w:cs="Times New Roman"/>
          <w:sz w:val="24"/>
          <w:szCs w:val="24"/>
          <w:lang w:eastAsia="ru-RU"/>
        </w:rPr>
        <w:t>». В 1931 году контора была преобразована в «Проектное бюро металлических судов речного, внутреннего морского и озерного флотов».</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В марте 1934 года «</w:t>
      </w:r>
      <w:proofErr w:type="spellStart"/>
      <w:r w:rsidRPr="00890539">
        <w:rPr>
          <w:rFonts w:ascii="Times New Roman" w:eastAsia="Times New Roman" w:hAnsi="Times New Roman" w:cs="Times New Roman"/>
          <w:sz w:val="24"/>
          <w:szCs w:val="24"/>
          <w:lang w:eastAsia="ru-RU"/>
        </w:rPr>
        <w:t>Речсудопроект</w:t>
      </w:r>
      <w:proofErr w:type="spellEnd"/>
      <w:r w:rsidRPr="00890539">
        <w:rPr>
          <w:rFonts w:ascii="Times New Roman" w:eastAsia="Times New Roman" w:hAnsi="Times New Roman" w:cs="Times New Roman"/>
          <w:sz w:val="24"/>
          <w:szCs w:val="24"/>
          <w:lang w:eastAsia="ru-RU"/>
        </w:rPr>
        <w:t xml:space="preserve">» был разделен на 2 организации: «Проектно-конструкторское </w:t>
      </w:r>
      <w:proofErr w:type="spellStart"/>
      <w:r w:rsidRPr="00890539">
        <w:rPr>
          <w:rFonts w:ascii="Times New Roman" w:eastAsia="Times New Roman" w:hAnsi="Times New Roman" w:cs="Times New Roman"/>
          <w:sz w:val="24"/>
          <w:szCs w:val="24"/>
          <w:lang w:eastAsia="ru-RU"/>
        </w:rPr>
        <w:t>судомашиностроительное</w:t>
      </w:r>
      <w:proofErr w:type="spellEnd"/>
      <w:r w:rsidRPr="00890539">
        <w:rPr>
          <w:rFonts w:ascii="Times New Roman" w:eastAsia="Times New Roman" w:hAnsi="Times New Roman" w:cs="Times New Roman"/>
          <w:sz w:val="24"/>
          <w:szCs w:val="24"/>
          <w:lang w:eastAsia="ru-RU"/>
        </w:rPr>
        <w:t xml:space="preserve"> бюро «</w:t>
      </w:r>
      <w:proofErr w:type="spellStart"/>
      <w:r w:rsidRPr="00890539">
        <w:rPr>
          <w:rFonts w:ascii="Times New Roman" w:eastAsia="Times New Roman" w:hAnsi="Times New Roman" w:cs="Times New Roman"/>
          <w:sz w:val="24"/>
          <w:szCs w:val="24"/>
          <w:lang w:eastAsia="ru-RU"/>
        </w:rPr>
        <w:t>Главречпрома</w:t>
      </w:r>
      <w:proofErr w:type="spellEnd"/>
      <w:r w:rsidRPr="00890539">
        <w:rPr>
          <w:rFonts w:ascii="Times New Roman" w:eastAsia="Times New Roman" w:hAnsi="Times New Roman" w:cs="Times New Roman"/>
          <w:sz w:val="24"/>
          <w:szCs w:val="24"/>
          <w:lang w:eastAsia="ru-RU"/>
        </w:rPr>
        <w:t>» при заводе «Красное Сормово» и проектную организацию «</w:t>
      </w:r>
      <w:proofErr w:type="gramStart"/>
      <w:r w:rsidRPr="00890539">
        <w:rPr>
          <w:rFonts w:ascii="Times New Roman" w:eastAsia="Times New Roman" w:hAnsi="Times New Roman" w:cs="Times New Roman"/>
          <w:sz w:val="24"/>
          <w:szCs w:val="24"/>
          <w:lang w:eastAsia="ru-RU"/>
        </w:rPr>
        <w:t>Горьковский</w:t>
      </w:r>
      <w:proofErr w:type="gramEnd"/>
      <w:r w:rsidRPr="00890539">
        <w:rPr>
          <w:rFonts w:ascii="Times New Roman" w:eastAsia="Times New Roman" w:hAnsi="Times New Roman" w:cs="Times New Roman"/>
          <w:sz w:val="24"/>
          <w:szCs w:val="24"/>
          <w:lang w:eastAsia="ru-RU"/>
        </w:rPr>
        <w:t xml:space="preserve"> </w:t>
      </w:r>
      <w:proofErr w:type="spellStart"/>
      <w:r w:rsidRPr="00890539">
        <w:rPr>
          <w:rFonts w:ascii="Times New Roman" w:eastAsia="Times New Roman" w:hAnsi="Times New Roman" w:cs="Times New Roman"/>
          <w:sz w:val="24"/>
          <w:szCs w:val="24"/>
          <w:lang w:eastAsia="ru-RU"/>
        </w:rPr>
        <w:t>Речсудопроект</w:t>
      </w:r>
      <w:proofErr w:type="spellEnd"/>
      <w:r w:rsidRPr="00890539">
        <w:rPr>
          <w:rFonts w:ascii="Times New Roman" w:eastAsia="Times New Roman" w:hAnsi="Times New Roman" w:cs="Times New Roman"/>
          <w:sz w:val="24"/>
          <w:szCs w:val="24"/>
          <w:lang w:eastAsia="ru-RU"/>
        </w:rPr>
        <w:t>» на территории завода имени Ульянова.</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В сентябре </w:t>
      </w:r>
      <w:smartTag w:uri="urn:schemas-microsoft-com:office:smarttags" w:element="metricconverter">
        <w:smartTagPr>
          <w:attr w:name="ProductID" w:val="1935 г"/>
        </w:smartTagPr>
        <w:r w:rsidRPr="00890539">
          <w:rPr>
            <w:rFonts w:ascii="Times New Roman" w:eastAsia="Times New Roman" w:hAnsi="Times New Roman" w:cs="Times New Roman"/>
            <w:sz w:val="24"/>
            <w:szCs w:val="24"/>
            <w:lang w:eastAsia="ru-RU"/>
          </w:rPr>
          <w:t>1935 г</w:t>
        </w:r>
      </w:smartTag>
      <w:r w:rsidRPr="00890539">
        <w:rPr>
          <w:rFonts w:ascii="Times New Roman" w:eastAsia="Times New Roman" w:hAnsi="Times New Roman" w:cs="Times New Roman"/>
          <w:sz w:val="24"/>
          <w:szCs w:val="24"/>
          <w:lang w:eastAsia="ru-RU"/>
        </w:rPr>
        <w:t xml:space="preserve">. Проектно-конструкторское </w:t>
      </w:r>
      <w:proofErr w:type="spellStart"/>
      <w:r w:rsidRPr="00890539">
        <w:rPr>
          <w:rFonts w:ascii="Times New Roman" w:eastAsia="Times New Roman" w:hAnsi="Times New Roman" w:cs="Times New Roman"/>
          <w:sz w:val="24"/>
          <w:szCs w:val="24"/>
          <w:lang w:eastAsia="ru-RU"/>
        </w:rPr>
        <w:t>судомашиностроительное</w:t>
      </w:r>
      <w:proofErr w:type="spellEnd"/>
      <w:r w:rsidRPr="00890539">
        <w:rPr>
          <w:rFonts w:ascii="Times New Roman" w:eastAsia="Times New Roman" w:hAnsi="Times New Roman" w:cs="Times New Roman"/>
          <w:sz w:val="24"/>
          <w:szCs w:val="24"/>
          <w:lang w:eastAsia="ru-RU"/>
        </w:rPr>
        <w:t xml:space="preserve"> бюро было разделено на проектное бюро «</w:t>
      </w:r>
      <w:proofErr w:type="spellStart"/>
      <w:r w:rsidRPr="00890539">
        <w:rPr>
          <w:rFonts w:ascii="Times New Roman" w:eastAsia="Times New Roman" w:hAnsi="Times New Roman" w:cs="Times New Roman"/>
          <w:sz w:val="24"/>
          <w:szCs w:val="24"/>
          <w:lang w:eastAsia="ru-RU"/>
        </w:rPr>
        <w:t>Сормовский</w:t>
      </w:r>
      <w:proofErr w:type="spellEnd"/>
      <w:r w:rsidRPr="00890539">
        <w:rPr>
          <w:rFonts w:ascii="Times New Roman" w:eastAsia="Times New Roman" w:hAnsi="Times New Roman" w:cs="Times New Roman"/>
          <w:sz w:val="24"/>
          <w:szCs w:val="24"/>
          <w:lang w:eastAsia="ru-RU"/>
        </w:rPr>
        <w:t xml:space="preserve"> </w:t>
      </w:r>
      <w:proofErr w:type="spellStart"/>
      <w:r w:rsidRPr="00890539">
        <w:rPr>
          <w:rFonts w:ascii="Times New Roman" w:eastAsia="Times New Roman" w:hAnsi="Times New Roman" w:cs="Times New Roman"/>
          <w:sz w:val="24"/>
          <w:szCs w:val="24"/>
          <w:lang w:eastAsia="ru-RU"/>
        </w:rPr>
        <w:t>Речсудопроект</w:t>
      </w:r>
      <w:proofErr w:type="spellEnd"/>
      <w:r w:rsidRPr="00890539">
        <w:rPr>
          <w:rFonts w:ascii="Times New Roman" w:eastAsia="Times New Roman" w:hAnsi="Times New Roman" w:cs="Times New Roman"/>
          <w:sz w:val="24"/>
          <w:szCs w:val="24"/>
          <w:lang w:eastAsia="ru-RU"/>
        </w:rPr>
        <w:t xml:space="preserve">» </w:t>
      </w:r>
      <w:proofErr w:type="spellStart"/>
      <w:r w:rsidRPr="00890539">
        <w:rPr>
          <w:rFonts w:ascii="Times New Roman" w:eastAsia="Times New Roman" w:hAnsi="Times New Roman" w:cs="Times New Roman"/>
          <w:sz w:val="24"/>
          <w:szCs w:val="24"/>
          <w:lang w:eastAsia="ru-RU"/>
        </w:rPr>
        <w:t>Главречпрома</w:t>
      </w:r>
      <w:proofErr w:type="spellEnd"/>
      <w:r w:rsidRPr="00890539">
        <w:rPr>
          <w:rFonts w:ascii="Times New Roman" w:eastAsia="Times New Roman" w:hAnsi="Times New Roman" w:cs="Times New Roman"/>
          <w:sz w:val="24"/>
          <w:szCs w:val="24"/>
          <w:lang w:eastAsia="ru-RU"/>
        </w:rPr>
        <w:t xml:space="preserve"> и конструкторское бюро, подчиненное руководству завода «Красное Сормово».</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В этом же году проектное бюро «</w:t>
      </w:r>
      <w:proofErr w:type="gramStart"/>
      <w:r w:rsidRPr="00890539">
        <w:rPr>
          <w:rFonts w:ascii="Times New Roman" w:eastAsia="Times New Roman" w:hAnsi="Times New Roman" w:cs="Times New Roman"/>
          <w:sz w:val="24"/>
          <w:szCs w:val="24"/>
          <w:lang w:eastAsia="ru-RU"/>
        </w:rPr>
        <w:t>Горьковский</w:t>
      </w:r>
      <w:proofErr w:type="gramEnd"/>
      <w:r w:rsidRPr="00890539">
        <w:rPr>
          <w:rFonts w:ascii="Times New Roman" w:eastAsia="Times New Roman" w:hAnsi="Times New Roman" w:cs="Times New Roman"/>
          <w:sz w:val="24"/>
          <w:szCs w:val="24"/>
          <w:lang w:eastAsia="ru-RU"/>
        </w:rPr>
        <w:t xml:space="preserve"> </w:t>
      </w:r>
      <w:proofErr w:type="spellStart"/>
      <w:r w:rsidRPr="00890539">
        <w:rPr>
          <w:rFonts w:ascii="Times New Roman" w:eastAsia="Times New Roman" w:hAnsi="Times New Roman" w:cs="Times New Roman"/>
          <w:sz w:val="24"/>
          <w:szCs w:val="24"/>
          <w:lang w:eastAsia="ru-RU"/>
        </w:rPr>
        <w:t>Речсудопроект</w:t>
      </w:r>
      <w:proofErr w:type="spellEnd"/>
      <w:r w:rsidRPr="00890539">
        <w:rPr>
          <w:rFonts w:ascii="Times New Roman" w:eastAsia="Times New Roman" w:hAnsi="Times New Roman" w:cs="Times New Roman"/>
          <w:sz w:val="24"/>
          <w:szCs w:val="24"/>
          <w:lang w:eastAsia="ru-RU"/>
        </w:rPr>
        <w:t xml:space="preserve">» было преобразовано в проектную контору с тем же наименованием. В апреле </w:t>
      </w:r>
      <w:smartTag w:uri="urn:schemas-microsoft-com:office:smarttags" w:element="metricconverter">
        <w:smartTagPr>
          <w:attr w:name="ProductID" w:val="1938 г"/>
        </w:smartTagPr>
        <w:r w:rsidRPr="00890539">
          <w:rPr>
            <w:rFonts w:ascii="Times New Roman" w:eastAsia="Times New Roman" w:hAnsi="Times New Roman" w:cs="Times New Roman"/>
            <w:sz w:val="24"/>
            <w:szCs w:val="24"/>
            <w:lang w:eastAsia="ru-RU"/>
          </w:rPr>
          <w:t>1938 г</w:t>
        </w:r>
      </w:smartTag>
      <w:r w:rsidRPr="00890539">
        <w:rPr>
          <w:rFonts w:ascii="Times New Roman" w:eastAsia="Times New Roman" w:hAnsi="Times New Roman" w:cs="Times New Roman"/>
          <w:sz w:val="24"/>
          <w:szCs w:val="24"/>
          <w:lang w:eastAsia="ru-RU"/>
        </w:rPr>
        <w:t>. «</w:t>
      </w:r>
      <w:proofErr w:type="spellStart"/>
      <w:r w:rsidRPr="00890539">
        <w:rPr>
          <w:rFonts w:ascii="Times New Roman" w:eastAsia="Times New Roman" w:hAnsi="Times New Roman" w:cs="Times New Roman"/>
          <w:sz w:val="24"/>
          <w:szCs w:val="24"/>
          <w:lang w:eastAsia="ru-RU"/>
        </w:rPr>
        <w:t>Сормречсудопроект</w:t>
      </w:r>
      <w:proofErr w:type="spellEnd"/>
      <w:r w:rsidRPr="00890539">
        <w:rPr>
          <w:rFonts w:ascii="Times New Roman" w:eastAsia="Times New Roman" w:hAnsi="Times New Roman" w:cs="Times New Roman"/>
          <w:sz w:val="24"/>
          <w:szCs w:val="24"/>
          <w:lang w:eastAsia="ru-RU"/>
        </w:rPr>
        <w:t>» был объединен с Горьковским «</w:t>
      </w:r>
      <w:proofErr w:type="spellStart"/>
      <w:r w:rsidRPr="00890539">
        <w:rPr>
          <w:rFonts w:ascii="Times New Roman" w:eastAsia="Times New Roman" w:hAnsi="Times New Roman" w:cs="Times New Roman"/>
          <w:sz w:val="24"/>
          <w:szCs w:val="24"/>
          <w:lang w:eastAsia="ru-RU"/>
        </w:rPr>
        <w:t>Речсудопроектом</w:t>
      </w:r>
      <w:proofErr w:type="spellEnd"/>
      <w:r w:rsidRPr="00890539">
        <w:rPr>
          <w:rFonts w:ascii="Times New Roman" w:eastAsia="Times New Roman" w:hAnsi="Times New Roman" w:cs="Times New Roman"/>
          <w:sz w:val="24"/>
          <w:szCs w:val="24"/>
          <w:lang w:eastAsia="ru-RU"/>
        </w:rPr>
        <w:t xml:space="preserve">» и получил название Горьковский </w:t>
      </w:r>
      <w:proofErr w:type="spellStart"/>
      <w:r w:rsidRPr="00890539">
        <w:rPr>
          <w:rFonts w:ascii="Times New Roman" w:eastAsia="Times New Roman" w:hAnsi="Times New Roman" w:cs="Times New Roman"/>
          <w:sz w:val="24"/>
          <w:szCs w:val="24"/>
          <w:lang w:eastAsia="ru-RU"/>
        </w:rPr>
        <w:t>Речсудопроект</w:t>
      </w:r>
      <w:proofErr w:type="spellEnd"/>
      <w:r w:rsidRPr="00890539">
        <w:rPr>
          <w:rFonts w:ascii="Times New Roman" w:eastAsia="Times New Roman" w:hAnsi="Times New Roman" w:cs="Times New Roman"/>
          <w:sz w:val="24"/>
          <w:szCs w:val="24"/>
          <w:lang w:eastAsia="ru-RU"/>
        </w:rPr>
        <w:t xml:space="preserve"> </w:t>
      </w:r>
      <w:proofErr w:type="spellStart"/>
      <w:r w:rsidRPr="00890539">
        <w:rPr>
          <w:rFonts w:ascii="Times New Roman" w:eastAsia="Times New Roman" w:hAnsi="Times New Roman" w:cs="Times New Roman"/>
          <w:sz w:val="24"/>
          <w:szCs w:val="24"/>
          <w:lang w:eastAsia="ru-RU"/>
        </w:rPr>
        <w:t>Главречпрома</w:t>
      </w:r>
      <w:proofErr w:type="spellEnd"/>
      <w:r w:rsidRPr="00890539">
        <w:rPr>
          <w:rFonts w:ascii="Times New Roman" w:eastAsia="Times New Roman" w:hAnsi="Times New Roman" w:cs="Times New Roman"/>
          <w:sz w:val="24"/>
          <w:szCs w:val="24"/>
          <w:lang w:eastAsia="ru-RU"/>
        </w:rPr>
        <w:t xml:space="preserve"> НКМ СССР.</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В </w:t>
      </w:r>
      <w:smartTag w:uri="urn:schemas-microsoft-com:office:smarttags" w:element="metricconverter">
        <w:smartTagPr>
          <w:attr w:name="ProductID" w:val="1939 г"/>
        </w:smartTagPr>
        <w:r w:rsidRPr="00890539">
          <w:rPr>
            <w:rFonts w:ascii="Times New Roman" w:eastAsia="Times New Roman" w:hAnsi="Times New Roman" w:cs="Times New Roman"/>
            <w:sz w:val="24"/>
            <w:szCs w:val="24"/>
            <w:lang w:eastAsia="ru-RU"/>
          </w:rPr>
          <w:t>1939 г</w:t>
        </w:r>
      </w:smartTag>
      <w:r w:rsidRPr="00890539">
        <w:rPr>
          <w:rFonts w:ascii="Times New Roman" w:eastAsia="Times New Roman" w:hAnsi="Times New Roman" w:cs="Times New Roman"/>
          <w:sz w:val="24"/>
          <w:szCs w:val="24"/>
          <w:lang w:eastAsia="ru-RU"/>
        </w:rPr>
        <w:t>. Горьковский «</w:t>
      </w:r>
      <w:proofErr w:type="spellStart"/>
      <w:r w:rsidRPr="00890539">
        <w:rPr>
          <w:rFonts w:ascii="Times New Roman" w:eastAsia="Times New Roman" w:hAnsi="Times New Roman" w:cs="Times New Roman"/>
          <w:sz w:val="24"/>
          <w:szCs w:val="24"/>
          <w:lang w:eastAsia="ru-RU"/>
        </w:rPr>
        <w:t>Речсудопроект</w:t>
      </w:r>
      <w:proofErr w:type="spellEnd"/>
      <w:r w:rsidRPr="00890539">
        <w:rPr>
          <w:rFonts w:ascii="Times New Roman" w:eastAsia="Times New Roman" w:hAnsi="Times New Roman" w:cs="Times New Roman"/>
          <w:sz w:val="24"/>
          <w:szCs w:val="24"/>
          <w:lang w:eastAsia="ru-RU"/>
        </w:rPr>
        <w:t xml:space="preserve">» перешел в ведение Наркомата судостроительной промышленности СССР и 7 сентября </w:t>
      </w:r>
      <w:smartTag w:uri="urn:schemas-microsoft-com:office:smarttags" w:element="metricconverter">
        <w:smartTagPr>
          <w:attr w:name="ProductID" w:val="1939 г"/>
        </w:smartTagPr>
        <w:r w:rsidRPr="00890539">
          <w:rPr>
            <w:rFonts w:ascii="Times New Roman" w:eastAsia="Times New Roman" w:hAnsi="Times New Roman" w:cs="Times New Roman"/>
            <w:sz w:val="24"/>
            <w:szCs w:val="24"/>
            <w:lang w:eastAsia="ru-RU"/>
          </w:rPr>
          <w:t>1939 г</w:t>
        </w:r>
      </w:smartTag>
      <w:r w:rsidRPr="00890539">
        <w:rPr>
          <w:rFonts w:ascii="Times New Roman" w:eastAsia="Times New Roman" w:hAnsi="Times New Roman" w:cs="Times New Roman"/>
          <w:sz w:val="24"/>
          <w:szCs w:val="24"/>
          <w:lang w:eastAsia="ru-RU"/>
        </w:rPr>
        <w:t xml:space="preserve">. был переименован в Центральное конструкторское бюро (ЦКБ), а в октябре этого же года – в ЦКБ-51. С марта </w:t>
      </w:r>
      <w:smartTag w:uri="urn:schemas-microsoft-com:office:smarttags" w:element="metricconverter">
        <w:smartTagPr>
          <w:attr w:name="ProductID" w:val="1953 г"/>
        </w:smartTagPr>
        <w:r w:rsidRPr="00890539">
          <w:rPr>
            <w:rFonts w:ascii="Times New Roman" w:eastAsia="Times New Roman" w:hAnsi="Times New Roman" w:cs="Times New Roman"/>
            <w:sz w:val="24"/>
            <w:szCs w:val="24"/>
            <w:lang w:eastAsia="ru-RU"/>
          </w:rPr>
          <w:t>1953 г</w:t>
        </w:r>
      </w:smartTag>
      <w:r w:rsidRPr="00890539">
        <w:rPr>
          <w:rFonts w:ascii="Times New Roman" w:eastAsia="Times New Roman" w:hAnsi="Times New Roman" w:cs="Times New Roman"/>
          <w:sz w:val="24"/>
          <w:szCs w:val="24"/>
          <w:lang w:eastAsia="ru-RU"/>
        </w:rPr>
        <w:t xml:space="preserve">. ЦКБ-51 стал подчиняться 5-ому Главному Управлению Министерства транспортного и тяжелого машиностроения. С марта </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p>
    <w:p w:rsidR="00890539" w:rsidRPr="00890539" w:rsidRDefault="00890539" w:rsidP="00890539">
      <w:pPr>
        <w:spacing w:after="0" w:line="360" w:lineRule="auto"/>
        <w:ind w:firstLine="543"/>
        <w:jc w:val="right"/>
        <w:rPr>
          <w:rFonts w:ascii="Times New Roman" w:eastAsia="Times New Roman" w:hAnsi="Times New Roman" w:cs="Times New Roman"/>
          <w:b/>
          <w:i/>
          <w:sz w:val="24"/>
          <w:szCs w:val="24"/>
          <w:lang w:eastAsia="ru-RU"/>
        </w:rPr>
      </w:pPr>
      <w:r w:rsidRPr="00890539">
        <w:rPr>
          <w:rFonts w:ascii="Times New Roman" w:eastAsia="Times New Roman" w:hAnsi="Times New Roman" w:cs="Times New Roman"/>
          <w:b/>
          <w:i/>
          <w:sz w:val="24"/>
          <w:szCs w:val="24"/>
          <w:lang w:eastAsia="ru-RU"/>
        </w:rPr>
        <w:t>Продолжение приложения №4</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965 г"/>
        </w:smartTagPr>
        <w:r w:rsidRPr="00890539">
          <w:rPr>
            <w:rFonts w:ascii="Times New Roman" w:eastAsia="Times New Roman" w:hAnsi="Times New Roman" w:cs="Times New Roman"/>
            <w:sz w:val="24"/>
            <w:szCs w:val="24"/>
            <w:lang w:eastAsia="ru-RU"/>
          </w:rPr>
          <w:t>1965 г</w:t>
        </w:r>
      </w:smartTag>
      <w:r w:rsidRPr="00890539">
        <w:rPr>
          <w:rFonts w:ascii="Times New Roman" w:eastAsia="Times New Roman" w:hAnsi="Times New Roman" w:cs="Times New Roman"/>
          <w:sz w:val="24"/>
          <w:szCs w:val="24"/>
          <w:lang w:eastAsia="ru-RU"/>
        </w:rPr>
        <w:t>. ЦКБ перешло в ведение 7-го Главного Управления Министерства судостроительной промышленности СССР.</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31 января </w:t>
      </w:r>
      <w:smartTag w:uri="urn:schemas-microsoft-com:office:smarttags" w:element="metricconverter">
        <w:smartTagPr>
          <w:attr w:name="ProductID" w:val="1966 г"/>
        </w:smartTagPr>
        <w:r w:rsidRPr="00890539">
          <w:rPr>
            <w:rFonts w:ascii="Times New Roman" w:eastAsia="Times New Roman" w:hAnsi="Times New Roman" w:cs="Times New Roman"/>
            <w:sz w:val="24"/>
            <w:szCs w:val="24"/>
            <w:lang w:eastAsia="ru-RU"/>
          </w:rPr>
          <w:t>1966 г</w:t>
        </w:r>
      </w:smartTag>
      <w:r w:rsidRPr="00890539">
        <w:rPr>
          <w:rFonts w:ascii="Times New Roman" w:eastAsia="Times New Roman" w:hAnsi="Times New Roman" w:cs="Times New Roman"/>
          <w:sz w:val="24"/>
          <w:szCs w:val="24"/>
          <w:lang w:eastAsia="ru-RU"/>
        </w:rPr>
        <w:t>. ЦКБ-51 было переименовано в ЦКБ «</w:t>
      </w:r>
      <w:proofErr w:type="spellStart"/>
      <w:r w:rsidRPr="00890539">
        <w:rPr>
          <w:rFonts w:ascii="Times New Roman" w:eastAsia="Times New Roman" w:hAnsi="Times New Roman" w:cs="Times New Roman"/>
          <w:sz w:val="24"/>
          <w:szCs w:val="24"/>
          <w:lang w:eastAsia="ru-RU"/>
        </w:rPr>
        <w:t>Волгобалтсудопроект</w:t>
      </w:r>
      <w:proofErr w:type="spellEnd"/>
      <w:r w:rsidRPr="00890539">
        <w:rPr>
          <w:rFonts w:ascii="Times New Roman" w:eastAsia="Times New Roman" w:hAnsi="Times New Roman" w:cs="Times New Roman"/>
          <w:sz w:val="24"/>
          <w:szCs w:val="24"/>
          <w:lang w:eastAsia="ru-RU"/>
        </w:rPr>
        <w:t>». ЦКБ занималось проектированием речных и морских транспортных судов и технических сре</w:t>
      </w:r>
      <w:proofErr w:type="gramStart"/>
      <w:r w:rsidRPr="00890539">
        <w:rPr>
          <w:rFonts w:ascii="Times New Roman" w:eastAsia="Times New Roman" w:hAnsi="Times New Roman" w:cs="Times New Roman"/>
          <w:sz w:val="24"/>
          <w:szCs w:val="24"/>
          <w:lang w:eastAsia="ru-RU"/>
        </w:rPr>
        <w:t>дств дл</w:t>
      </w:r>
      <w:proofErr w:type="gramEnd"/>
      <w:r w:rsidRPr="00890539">
        <w:rPr>
          <w:rFonts w:ascii="Times New Roman" w:eastAsia="Times New Roman" w:hAnsi="Times New Roman" w:cs="Times New Roman"/>
          <w:sz w:val="24"/>
          <w:szCs w:val="24"/>
          <w:lang w:eastAsia="ru-RU"/>
        </w:rPr>
        <w:t>я гражданского и военного флотов.</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6 июля </w:t>
      </w:r>
      <w:smartTag w:uri="urn:schemas-microsoft-com:office:smarttags" w:element="metricconverter">
        <w:smartTagPr>
          <w:attr w:name="ProductID" w:val="1972 г"/>
        </w:smartTagPr>
        <w:r w:rsidRPr="00890539">
          <w:rPr>
            <w:rFonts w:ascii="Times New Roman" w:eastAsia="Times New Roman" w:hAnsi="Times New Roman" w:cs="Times New Roman"/>
            <w:sz w:val="24"/>
            <w:szCs w:val="24"/>
            <w:lang w:eastAsia="ru-RU"/>
          </w:rPr>
          <w:t>1972 г</w:t>
        </w:r>
      </w:smartTag>
      <w:r w:rsidRPr="00890539">
        <w:rPr>
          <w:rFonts w:ascii="Times New Roman" w:eastAsia="Times New Roman" w:hAnsi="Times New Roman" w:cs="Times New Roman"/>
          <w:sz w:val="24"/>
          <w:szCs w:val="24"/>
          <w:lang w:eastAsia="ru-RU"/>
        </w:rPr>
        <w:t>. ЦКБ «</w:t>
      </w:r>
      <w:proofErr w:type="spellStart"/>
      <w:r w:rsidRPr="00890539">
        <w:rPr>
          <w:rFonts w:ascii="Times New Roman" w:eastAsia="Times New Roman" w:hAnsi="Times New Roman" w:cs="Times New Roman"/>
          <w:sz w:val="24"/>
          <w:szCs w:val="24"/>
          <w:lang w:eastAsia="ru-RU"/>
        </w:rPr>
        <w:t>Волгобалтсудопроект</w:t>
      </w:r>
      <w:proofErr w:type="spellEnd"/>
      <w:r w:rsidRPr="00890539">
        <w:rPr>
          <w:rFonts w:ascii="Times New Roman" w:eastAsia="Times New Roman" w:hAnsi="Times New Roman" w:cs="Times New Roman"/>
          <w:sz w:val="24"/>
          <w:szCs w:val="24"/>
          <w:lang w:eastAsia="ru-RU"/>
        </w:rPr>
        <w:t>» было переименовано в ЦКБ «Вымпел».</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По разработанным ЦКБ проектам кораблей и судов самых разнообразных типов и назначений построено несколько тысяч судов, составляющих основное ядро отечественного речного флота и флота внутренних морей.</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Все эти суда по своим характеристикам по времени их создания находились на уровне развития мирового судостроения.</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Основными направлениями широкой специализации ЦКБ являются:</w:t>
      </w:r>
    </w:p>
    <w:p w:rsidR="00890539" w:rsidRPr="00890539" w:rsidRDefault="00890539" w:rsidP="00890539">
      <w:pPr>
        <w:numPr>
          <w:ilvl w:val="0"/>
          <w:numId w:val="3"/>
        </w:numPr>
        <w:tabs>
          <w:tab w:val="num" w:pos="0"/>
        </w:tabs>
        <w:spacing w:after="0" w:line="360" w:lineRule="auto"/>
        <w:ind w:left="0" w:firstLine="0"/>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Вспомогательные суда и </w:t>
      </w:r>
      <w:proofErr w:type="spellStart"/>
      <w:r w:rsidRPr="00890539">
        <w:rPr>
          <w:rFonts w:ascii="Times New Roman" w:eastAsia="Times New Roman" w:hAnsi="Times New Roman" w:cs="Times New Roman"/>
          <w:sz w:val="24"/>
          <w:szCs w:val="24"/>
          <w:lang w:eastAsia="ru-RU"/>
        </w:rPr>
        <w:t>плавсредства</w:t>
      </w:r>
      <w:proofErr w:type="spellEnd"/>
      <w:r w:rsidRPr="00890539">
        <w:rPr>
          <w:rFonts w:ascii="Times New Roman" w:eastAsia="Times New Roman" w:hAnsi="Times New Roman" w:cs="Times New Roman"/>
          <w:sz w:val="24"/>
          <w:szCs w:val="24"/>
          <w:lang w:eastAsia="ru-RU"/>
        </w:rPr>
        <w:t xml:space="preserve"> для ВМФ.</w:t>
      </w:r>
    </w:p>
    <w:p w:rsidR="00890539" w:rsidRPr="00890539" w:rsidRDefault="00890539" w:rsidP="00890539">
      <w:pPr>
        <w:numPr>
          <w:ilvl w:val="0"/>
          <w:numId w:val="3"/>
        </w:numPr>
        <w:tabs>
          <w:tab w:val="num" w:pos="0"/>
        </w:tabs>
        <w:spacing w:after="0" w:line="360" w:lineRule="auto"/>
        <w:ind w:left="0" w:firstLine="0"/>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Транспортный  флот внутреннего плавания.</w:t>
      </w:r>
    </w:p>
    <w:p w:rsidR="00890539" w:rsidRPr="00890539" w:rsidRDefault="00890539" w:rsidP="00890539">
      <w:pPr>
        <w:numPr>
          <w:ilvl w:val="0"/>
          <w:numId w:val="3"/>
        </w:numPr>
        <w:tabs>
          <w:tab w:val="num" w:pos="0"/>
        </w:tabs>
        <w:spacing w:after="0" w:line="360" w:lineRule="auto"/>
        <w:ind w:left="0" w:firstLine="0"/>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Транспортные суда смешанного плавания типа «море-река».</w:t>
      </w:r>
    </w:p>
    <w:p w:rsidR="00890539" w:rsidRPr="00890539" w:rsidRDefault="00890539" w:rsidP="00890539">
      <w:pPr>
        <w:numPr>
          <w:ilvl w:val="0"/>
          <w:numId w:val="3"/>
        </w:numPr>
        <w:tabs>
          <w:tab w:val="num" w:pos="0"/>
        </w:tabs>
        <w:spacing w:after="0" w:line="360" w:lineRule="auto"/>
        <w:ind w:left="0" w:firstLine="0"/>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Железнодорожные и автомобильно-пассажирские паромы.</w:t>
      </w:r>
    </w:p>
    <w:p w:rsidR="00890539" w:rsidRPr="00890539" w:rsidRDefault="00890539" w:rsidP="00890539">
      <w:pPr>
        <w:numPr>
          <w:ilvl w:val="0"/>
          <w:numId w:val="3"/>
        </w:numPr>
        <w:tabs>
          <w:tab w:val="num" w:pos="0"/>
        </w:tabs>
        <w:spacing w:after="0" w:line="360" w:lineRule="auto"/>
        <w:ind w:left="0" w:firstLine="0"/>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Суда технического флота.</w:t>
      </w:r>
    </w:p>
    <w:p w:rsidR="00890539" w:rsidRPr="00890539" w:rsidRDefault="00890539" w:rsidP="00890539">
      <w:pPr>
        <w:numPr>
          <w:ilvl w:val="0"/>
          <w:numId w:val="3"/>
        </w:numPr>
        <w:tabs>
          <w:tab w:val="num" w:pos="0"/>
        </w:tabs>
        <w:spacing w:after="0" w:line="360" w:lineRule="auto"/>
        <w:ind w:left="0" w:firstLine="0"/>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Транспортные суда на воздушной подушке.</w:t>
      </w:r>
    </w:p>
    <w:p w:rsidR="00890539" w:rsidRPr="00890539" w:rsidRDefault="00890539" w:rsidP="00890539">
      <w:pPr>
        <w:numPr>
          <w:ilvl w:val="0"/>
          <w:numId w:val="3"/>
        </w:numPr>
        <w:tabs>
          <w:tab w:val="num" w:pos="0"/>
        </w:tabs>
        <w:spacing w:after="0" w:line="360" w:lineRule="auto"/>
        <w:ind w:left="0" w:firstLine="0"/>
        <w:jc w:val="both"/>
        <w:rPr>
          <w:rFonts w:ascii="Times New Roman" w:eastAsia="Times New Roman" w:hAnsi="Times New Roman" w:cs="Times New Roman"/>
          <w:sz w:val="24"/>
          <w:szCs w:val="24"/>
          <w:lang w:eastAsia="ru-RU"/>
        </w:rPr>
      </w:pPr>
      <w:proofErr w:type="spellStart"/>
      <w:r w:rsidRPr="00890539">
        <w:rPr>
          <w:rFonts w:ascii="Times New Roman" w:eastAsia="Times New Roman" w:hAnsi="Times New Roman" w:cs="Times New Roman"/>
          <w:sz w:val="24"/>
          <w:szCs w:val="24"/>
          <w:lang w:eastAsia="ru-RU"/>
        </w:rPr>
        <w:t>Мосто</w:t>
      </w:r>
      <w:proofErr w:type="spellEnd"/>
      <w:r w:rsidRPr="00890539">
        <w:rPr>
          <w:rFonts w:ascii="Times New Roman" w:eastAsia="Times New Roman" w:hAnsi="Times New Roman" w:cs="Times New Roman"/>
          <w:sz w:val="24"/>
          <w:szCs w:val="24"/>
          <w:lang w:eastAsia="ru-RU"/>
        </w:rPr>
        <w:t>-переправочные средства.</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В ЦКБ «Вымпел» имеется конструкторская (около 100000 листов) и управленческая документация. Крайние даты хранящихся документов – с 1928 года по настоящее время.</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В 2000 году проведена экспертиза ценности конструкторской документации за 1928-1975 годы. В результате экспертизы составлен Перечень проектов, конструкторская документация по которым подлежит передаче на государственное хранение. Перечень составлен впервые. В него включено 5 проектов за 1946, 1953, 1975 годы. Отбор проектов для передачи на </w:t>
      </w:r>
      <w:proofErr w:type="spellStart"/>
      <w:r w:rsidRPr="00890539">
        <w:rPr>
          <w:rFonts w:ascii="Times New Roman" w:eastAsia="Times New Roman" w:hAnsi="Times New Roman" w:cs="Times New Roman"/>
          <w:sz w:val="24"/>
          <w:szCs w:val="24"/>
          <w:lang w:eastAsia="ru-RU"/>
        </w:rPr>
        <w:t>госхранение</w:t>
      </w:r>
      <w:proofErr w:type="spellEnd"/>
      <w:r w:rsidRPr="00890539">
        <w:rPr>
          <w:rFonts w:ascii="Times New Roman" w:eastAsia="Times New Roman" w:hAnsi="Times New Roman" w:cs="Times New Roman"/>
          <w:sz w:val="24"/>
          <w:szCs w:val="24"/>
          <w:lang w:eastAsia="ru-RU"/>
        </w:rPr>
        <w:t xml:space="preserve"> производился на основании таких критериев, как степень отражения в проекте достижений науки и техники в соответствующий период развития, принципиальная новизна, оригинальность технического решения, эффективность от внедрения результатов технического решения.</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Наибольший интерес представляет проект 1527 газотурбинной плавучей электростанции мощностью 20000 квт., которая предназначена для электроснабжения труднодоступных промышленных районов Якутии, Чукотки, Магаданской и Иркутской </w:t>
      </w:r>
      <w:r w:rsidRPr="00890539">
        <w:rPr>
          <w:rFonts w:ascii="Times New Roman" w:eastAsia="Times New Roman" w:hAnsi="Times New Roman" w:cs="Times New Roman"/>
          <w:sz w:val="24"/>
          <w:szCs w:val="24"/>
          <w:lang w:eastAsia="ru-RU"/>
        </w:rPr>
        <w:lastRenderedPageBreak/>
        <w:t xml:space="preserve">областей. В северо-восточных районах России, где много рек и почти отсутствуют железные дороги, применение </w:t>
      </w:r>
    </w:p>
    <w:p w:rsidR="00890539" w:rsidRPr="00890539" w:rsidRDefault="00890539" w:rsidP="00890539">
      <w:pPr>
        <w:spacing w:after="0" w:line="360" w:lineRule="auto"/>
        <w:ind w:firstLine="543"/>
        <w:jc w:val="right"/>
        <w:rPr>
          <w:rFonts w:ascii="Times New Roman" w:eastAsia="Times New Roman" w:hAnsi="Times New Roman" w:cs="Times New Roman"/>
          <w:b/>
          <w:i/>
          <w:sz w:val="24"/>
          <w:szCs w:val="24"/>
          <w:lang w:eastAsia="ru-RU"/>
        </w:rPr>
      </w:pPr>
      <w:r w:rsidRPr="00890539">
        <w:rPr>
          <w:rFonts w:ascii="Times New Roman" w:eastAsia="Times New Roman" w:hAnsi="Times New Roman" w:cs="Times New Roman"/>
          <w:b/>
          <w:i/>
          <w:sz w:val="24"/>
          <w:szCs w:val="24"/>
          <w:lang w:eastAsia="ru-RU"/>
        </w:rPr>
        <w:t>Продолжение приложения №4</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плавучих электростанций решало многие проблемы создания энергетической базы. Кроме относительно дешевой </w:t>
      </w:r>
      <w:proofErr w:type="spellStart"/>
      <w:r w:rsidRPr="00890539">
        <w:rPr>
          <w:rFonts w:ascii="Times New Roman" w:eastAsia="Times New Roman" w:hAnsi="Times New Roman" w:cs="Times New Roman"/>
          <w:sz w:val="24"/>
          <w:szCs w:val="24"/>
          <w:lang w:eastAsia="ru-RU"/>
        </w:rPr>
        <w:t>эл</w:t>
      </w:r>
      <w:proofErr w:type="gramStart"/>
      <w:r w:rsidRPr="00890539">
        <w:rPr>
          <w:rFonts w:ascii="Times New Roman" w:eastAsia="Times New Roman" w:hAnsi="Times New Roman" w:cs="Times New Roman"/>
          <w:sz w:val="24"/>
          <w:szCs w:val="24"/>
          <w:lang w:eastAsia="ru-RU"/>
        </w:rPr>
        <w:t>.э</w:t>
      </w:r>
      <w:proofErr w:type="gramEnd"/>
      <w:r w:rsidRPr="00890539">
        <w:rPr>
          <w:rFonts w:ascii="Times New Roman" w:eastAsia="Times New Roman" w:hAnsi="Times New Roman" w:cs="Times New Roman"/>
          <w:sz w:val="24"/>
          <w:szCs w:val="24"/>
          <w:lang w:eastAsia="ru-RU"/>
        </w:rPr>
        <w:t>нергии</w:t>
      </w:r>
      <w:proofErr w:type="spellEnd"/>
      <w:r w:rsidRPr="00890539">
        <w:rPr>
          <w:rFonts w:ascii="Times New Roman" w:eastAsia="Times New Roman" w:hAnsi="Times New Roman" w:cs="Times New Roman"/>
          <w:sz w:val="24"/>
          <w:szCs w:val="24"/>
          <w:lang w:eastAsia="ru-RU"/>
        </w:rPr>
        <w:t>, плавучая электростанция с газотурбинной установкой могла вырабатывать значительное количество пара для теплоснабжения близ лежащих населенных пунктов и промышленных объектов. Тип судна – однопалубная, тепловая, несамоходная плавучая электростанция с размещением энергетической установки в корпусе на 2-ом дне, с развитой производственной и жилой надстройкой. Создание электростанции осуществлялось на основе новой техники, которая разрабатывалась одновременно с проектированием станции. Установка котлов-утилизаторов на станции позволила повысить ее КПД на 5% и обеспечить теплофикацию близлежащего поселка без затраты дополнительного топлива и обслуживающего персонала.</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За создание </w:t>
      </w:r>
      <w:proofErr w:type="spellStart"/>
      <w:r w:rsidRPr="00890539">
        <w:rPr>
          <w:rFonts w:ascii="Times New Roman" w:eastAsia="Times New Roman" w:hAnsi="Times New Roman" w:cs="Times New Roman"/>
          <w:sz w:val="24"/>
          <w:szCs w:val="24"/>
          <w:lang w:eastAsia="ru-RU"/>
        </w:rPr>
        <w:t>Плавэлектростанции</w:t>
      </w:r>
      <w:proofErr w:type="spellEnd"/>
      <w:r w:rsidRPr="00890539">
        <w:rPr>
          <w:rFonts w:ascii="Times New Roman" w:eastAsia="Times New Roman" w:hAnsi="Times New Roman" w:cs="Times New Roman"/>
          <w:sz w:val="24"/>
          <w:szCs w:val="24"/>
          <w:lang w:eastAsia="ru-RU"/>
        </w:rPr>
        <w:t xml:space="preserve"> присуждена Государственная премия 1975 года.</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Другие проекты, включенные в перечень, также представляют большой научно-исторический интерес (см. обоснование отбора).</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Проекты в Перечне расположены по хронологии по датам завершения проектов.</w:t>
      </w:r>
    </w:p>
    <w:p w:rsidR="00890539" w:rsidRPr="00890539" w:rsidRDefault="00890539" w:rsidP="00890539">
      <w:pPr>
        <w:spacing w:after="0" w:line="360" w:lineRule="auto"/>
        <w:ind w:firstLine="708"/>
        <w:jc w:val="both"/>
        <w:rPr>
          <w:rFonts w:ascii="Times New Roman" w:eastAsia="Times New Roman" w:hAnsi="Times New Roman" w:cs="Times New Roman"/>
          <w:sz w:val="24"/>
          <w:szCs w:val="24"/>
          <w:lang w:eastAsia="ru-RU"/>
        </w:rPr>
      </w:pP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Председатель </w:t>
      </w:r>
      <w:proofErr w:type="gramStart"/>
      <w:r w:rsidRPr="00890539">
        <w:rPr>
          <w:rFonts w:ascii="Times New Roman" w:eastAsia="Times New Roman" w:hAnsi="Times New Roman" w:cs="Times New Roman"/>
          <w:sz w:val="24"/>
          <w:szCs w:val="24"/>
          <w:lang w:eastAsia="ru-RU"/>
        </w:rPr>
        <w:t>ЭК</w:t>
      </w:r>
      <w:proofErr w:type="gramEnd"/>
      <w:r w:rsidRPr="00890539">
        <w:rPr>
          <w:rFonts w:ascii="Times New Roman" w:eastAsia="Times New Roman" w:hAnsi="Times New Roman" w:cs="Times New Roman"/>
          <w:sz w:val="24"/>
          <w:szCs w:val="24"/>
          <w:lang w:eastAsia="ru-RU"/>
        </w:rPr>
        <w:t>,</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Главный инженер                                                                                     </w:t>
      </w:r>
      <w:proofErr w:type="spellStart"/>
      <w:r w:rsidRPr="00890539">
        <w:rPr>
          <w:rFonts w:ascii="Times New Roman" w:eastAsia="Times New Roman" w:hAnsi="Times New Roman" w:cs="Times New Roman"/>
          <w:sz w:val="24"/>
          <w:szCs w:val="24"/>
          <w:lang w:eastAsia="ru-RU"/>
        </w:rPr>
        <w:t>И.И.Иванов</w:t>
      </w:r>
      <w:proofErr w:type="spellEnd"/>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10.01.2001 </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p>
    <w:p w:rsidR="00890539" w:rsidRPr="00890539" w:rsidRDefault="00890539" w:rsidP="00890539">
      <w:pPr>
        <w:spacing w:after="0" w:line="360" w:lineRule="auto"/>
        <w:jc w:val="center"/>
        <w:rPr>
          <w:rFonts w:ascii="Times New Roman" w:eastAsia="Times New Roman" w:hAnsi="Times New Roman" w:cs="Times New Roman"/>
          <w:sz w:val="24"/>
          <w:szCs w:val="24"/>
          <w:lang w:eastAsia="ru-RU"/>
        </w:rPr>
      </w:pPr>
    </w:p>
    <w:p w:rsidR="00890539" w:rsidRPr="00890539" w:rsidRDefault="00890539" w:rsidP="00890539">
      <w:pPr>
        <w:spacing w:after="0" w:line="360" w:lineRule="auto"/>
        <w:jc w:val="center"/>
        <w:rPr>
          <w:rFonts w:ascii="Times New Roman" w:eastAsia="Times New Roman" w:hAnsi="Times New Roman" w:cs="Times New Roman"/>
          <w:sz w:val="24"/>
          <w:szCs w:val="24"/>
          <w:lang w:eastAsia="ru-RU"/>
        </w:rPr>
      </w:pPr>
    </w:p>
    <w:p w:rsidR="00890539" w:rsidRPr="00890539" w:rsidRDefault="00890539" w:rsidP="00890539">
      <w:pPr>
        <w:spacing w:after="0" w:line="360" w:lineRule="auto"/>
        <w:jc w:val="center"/>
        <w:rPr>
          <w:rFonts w:ascii="Times New Roman" w:eastAsia="Times New Roman" w:hAnsi="Times New Roman" w:cs="Times New Roman"/>
          <w:sz w:val="24"/>
          <w:szCs w:val="24"/>
          <w:lang w:eastAsia="ru-RU"/>
        </w:rPr>
      </w:pPr>
    </w:p>
    <w:p w:rsidR="00890539" w:rsidRPr="00890539" w:rsidRDefault="00890539" w:rsidP="00890539">
      <w:pPr>
        <w:spacing w:after="0" w:line="360" w:lineRule="auto"/>
        <w:jc w:val="center"/>
        <w:rPr>
          <w:rFonts w:ascii="Times New Roman" w:eastAsia="Times New Roman" w:hAnsi="Times New Roman" w:cs="Times New Roman"/>
          <w:sz w:val="24"/>
          <w:szCs w:val="24"/>
          <w:lang w:eastAsia="ru-RU"/>
        </w:rPr>
      </w:pPr>
    </w:p>
    <w:p w:rsidR="00890539" w:rsidRPr="00890539" w:rsidRDefault="00890539" w:rsidP="00890539">
      <w:pPr>
        <w:spacing w:after="0" w:line="360" w:lineRule="auto"/>
        <w:jc w:val="center"/>
        <w:rPr>
          <w:rFonts w:ascii="Times New Roman" w:eastAsia="Times New Roman" w:hAnsi="Times New Roman" w:cs="Times New Roman"/>
          <w:sz w:val="24"/>
          <w:szCs w:val="24"/>
          <w:lang w:eastAsia="ru-RU"/>
        </w:rPr>
      </w:pPr>
    </w:p>
    <w:p w:rsidR="00890539" w:rsidRPr="00890539" w:rsidRDefault="00890539" w:rsidP="00890539">
      <w:pPr>
        <w:spacing w:after="0" w:line="360" w:lineRule="auto"/>
        <w:jc w:val="center"/>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Образец предисловия к перечню</w:t>
      </w:r>
    </w:p>
    <w:p w:rsidR="00890539" w:rsidRPr="00890539" w:rsidRDefault="00890539" w:rsidP="00890539">
      <w:pPr>
        <w:spacing w:after="0" w:line="360" w:lineRule="auto"/>
        <w:ind w:left="708" w:firstLine="708"/>
        <w:jc w:val="right"/>
        <w:rPr>
          <w:rFonts w:ascii="Times New Roman" w:eastAsia="Times New Roman" w:hAnsi="Times New Roman" w:cs="Times New Roman"/>
          <w:sz w:val="28"/>
          <w:szCs w:val="24"/>
          <w:lang w:eastAsia="ru-RU"/>
        </w:rPr>
      </w:pPr>
      <w:r w:rsidRPr="00890539">
        <w:rPr>
          <w:rFonts w:ascii="Times New Roman" w:eastAsia="Times New Roman" w:hAnsi="Times New Roman" w:cs="Times New Roman"/>
          <w:sz w:val="24"/>
          <w:szCs w:val="24"/>
          <w:lang w:eastAsia="ru-RU"/>
        </w:rPr>
        <w:t xml:space="preserve">             Формат А</w:t>
      </w:r>
      <w:proofErr w:type="gramStart"/>
      <w:r w:rsidRPr="00890539">
        <w:rPr>
          <w:rFonts w:ascii="Times New Roman" w:eastAsia="Times New Roman" w:hAnsi="Times New Roman" w:cs="Times New Roman"/>
          <w:sz w:val="24"/>
          <w:szCs w:val="24"/>
          <w:lang w:eastAsia="ru-RU"/>
        </w:rPr>
        <w:t>4</w:t>
      </w:r>
      <w:proofErr w:type="gramEnd"/>
      <w:r w:rsidRPr="00890539">
        <w:rPr>
          <w:rFonts w:ascii="Times New Roman" w:eastAsia="Times New Roman" w:hAnsi="Times New Roman" w:cs="Times New Roman"/>
          <w:sz w:val="24"/>
          <w:szCs w:val="24"/>
          <w:lang w:eastAsia="ru-RU"/>
        </w:rPr>
        <w:t xml:space="preserve"> (210х297)</w:t>
      </w:r>
    </w:p>
    <w:p w:rsidR="00890539" w:rsidRPr="00890539" w:rsidRDefault="00890539" w:rsidP="00890539">
      <w:pPr>
        <w:spacing w:after="0" w:line="360" w:lineRule="auto"/>
        <w:jc w:val="center"/>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lastRenderedPageBreak/>
        <w:t>Список законодательных актов, нормативных и методических документов, использованных при подготовке рекомендаций</w:t>
      </w:r>
    </w:p>
    <w:p w:rsidR="00890539" w:rsidRPr="00890539" w:rsidRDefault="00890539" w:rsidP="00890539">
      <w:pPr>
        <w:spacing w:after="0" w:line="360" w:lineRule="auto"/>
        <w:jc w:val="center"/>
        <w:rPr>
          <w:rFonts w:ascii="Times New Roman" w:eastAsia="Times New Roman" w:hAnsi="Times New Roman" w:cs="Times New Roman"/>
          <w:b/>
          <w:bCs/>
          <w:sz w:val="24"/>
          <w:szCs w:val="24"/>
          <w:lang w:eastAsia="ru-RU"/>
        </w:rPr>
      </w:pPr>
    </w:p>
    <w:p w:rsidR="00890539" w:rsidRPr="00890539" w:rsidRDefault="00890539" w:rsidP="00890539">
      <w:pPr>
        <w:spacing w:after="0" w:line="360" w:lineRule="auto"/>
        <w:rPr>
          <w:rFonts w:ascii="Times New Roman" w:eastAsia="Times New Roman" w:hAnsi="Times New Roman" w:cs="Times New Roman"/>
          <w:sz w:val="24"/>
          <w:szCs w:val="24"/>
          <w:lang w:eastAsia="ru-RU"/>
        </w:rPr>
      </w:pPr>
      <w:r w:rsidRPr="00890539">
        <w:rPr>
          <w:rFonts w:ascii="Times New Roman" w:eastAsia="Times New Roman" w:hAnsi="Times New Roman" w:cs="Times New Roman"/>
          <w:b/>
          <w:bCs/>
          <w:sz w:val="24"/>
          <w:szCs w:val="24"/>
          <w:lang w:eastAsia="ru-RU"/>
        </w:rPr>
        <w:t>Законодательные акты</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Закон «О государственной тайне» №5481-1 от 21.07.1993 г. (с изм. на 22 августа </w:t>
      </w:r>
      <w:smartTag w:uri="urn:schemas-microsoft-com:office:smarttags" w:element="metricconverter">
        <w:smartTagPr>
          <w:attr w:name="ProductID" w:val="2004 г"/>
        </w:smartTagPr>
        <w:r w:rsidRPr="00890539">
          <w:rPr>
            <w:rFonts w:ascii="Times New Roman" w:eastAsia="Times New Roman" w:hAnsi="Times New Roman" w:cs="Times New Roman"/>
            <w:sz w:val="24"/>
            <w:szCs w:val="24"/>
            <w:lang w:eastAsia="ru-RU"/>
          </w:rPr>
          <w:t>2004 г</w:t>
        </w:r>
      </w:smartTag>
      <w:r w:rsidRPr="00890539">
        <w:rPr>
          <w:rFonts w:ascii="Times New Roman" w:eastAsia="Times New Roman" w:hAnsi="Times New Roman" w:cs="Times New Roman"/>
          <w:sz w:val="24"/>
          <w:szCs w:val="24"/>
          <w:lang w:eastAsia="ru-RU"/>
        </w:rPr>
        <w:t>.).</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Федеральный закон «Об информации, информатизации и защите информации» №24-Ф3 от 20.02.1995 г. (с изм. на 10.01.2003 г.).</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Федеральный закон «Об архитектурной деятельности в Российской Федерации» №169-ФЗ от 17.11.1995 г. (с изм. на 22.08.2004 г.).</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Федеральный закон «Об акционерных обществах» №208-Ф3 от 26.12.1995 г. (с изм. на 31.12.2005 г.).</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Федеральный закон «О государственных и муниципальных унитарных предприятиях» №161-Ф3 от 14.11.2002 г. (с изм. на 08.12.2003 г.).</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Федеральный закон «О техническом регулировании» №184-Ф3 от 27.12.2002 г. (с изм. на 09.05.2005 г.).</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Федеральный закон «Об архивном деле в РФ» №125-Ф3 от 24.10.2004 г.</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Градостроительный кодекс РФ №190-ФЗ от 29.12.2004 г.</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Указ Президента Российской Федерации «Вопросы структуры федеральных органов исполнительной власти» №649 от 20.05.2004 г. (с изм. на 11.05.2006 г.).</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proofErr w:type="gramStart"/>
      <w:r w:rsidRPr="00890539">
        <w:rPr>
          <w:rFonts w:ascii="Times New Roman" w:eastAsia="Times New Roman" w:hAnsi="Times New Roman" w:cs="Times New Roman"/>
          <w:sz w:val="24"/>
          <w:szCs w:val="24"/>
          <w:lang w:eastAsia="ru-RU"/>
        </w:rPr>
        <w:t>Положение о Федеральном архивном агентстве (Утв. пост.</w:t>
      </w:r>
      <w:proofErr w:type="gramEnd"/>
      <w:r w:rsidRPr="00890539">
        <w:rPr>
          <w:rFonts w:ascii="Times New Roman" w:eastAsia="Times New Roman" w:hAnsi="Times New Roman" w:cs="Times New Roman"/>
          <w:sz w:val="24"/>
          <w:szCs w:val="24"/>
          <w:lang w:eastAsia="ru-RU"/>
        </w:rPr>
        <w:t xml:space="preserve"> </w:t>
      </w:r>
      <w:proofErr w:type="gramStart"/>
      <w:r w:rsidRPr="00890539">
        <w:rPr>
          <w:rFonts w:ascii="Times New Roman" w:eastAsia="Times New Roman" w:hAnsi="Times New Roman" w:cs="Times New Roman"/>
          <w:sz w:val="24"/>
          <w:szCs w:val="24"/>
          <w:lang w:eastAsia="ru-RU"/>
        </w:rPr>
        <w:t>Правительства РФ от 17.06.2004 г. №290).</w:t>
      </w:r>
      <w:proofErr w:type="gramEnd"/>
    </w:p>
    <w:p w:rsidR="00890539" w:rsidRPr="00890539" w:rsidRDefault="00890539" w:rsidP="00890539">
      <w:pPr>
        <w:spacing w:after="0" w:line="360" w:lineRule="auto"/>
        <w:jc w:val="both"/>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 xml:space="preserve">Система разработки и постановки продукции на производство </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ГОСТ 15.101.98. Порядок выполнения научно-исследовательских работ. </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b/>
          <w:bCs/>
          <w:sz w:val="24"/>
          <w:szCs w:val="24"/>
          <w:lang w:eastAsia="ru-RU"/>
        </w:rPr>
        <w:t xml:space="preserve">Система стандартов по информации, библиотечному и издательскому делу (СИБИД). </w:t>
      </w:r>
      <w:r w:rsidRPr="00890539">
        <w:rPr>
          <w:rFonts w:ascii="Times New Roman" w:eastAsia="Times New Roman" w:hAnsi="Times New Roman" w:cs="Times New Roman"/>
          <w:sz w:val="24"/>
          <w:szCs w:val="24"/>
          <w:lang w:eastAsia="ru-RU"/>
        </w:rPr>
        <w:t xml:space="preserve">ГОСТ 7.32-2001. Отчет о научно-исследовательской работе. Структура и правила оформления. </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ГОСТ 7.85-2003. Международный стандартный номер технического отчета. </w:t>
      </w:r>
    </w:p>
    <w:p w:rsidR="00890539" w:rsidRPr="00890539" w:rsidRDefault="00890539" w:rsidP="00890539">
      <w:pPr>
        <w:spacing w:after="0" w:line="360" w:lineRule="auto"/>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Система нормативной и  проектной документации для строительства (СНиП и СПДС)</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ГОСТ 21.101-79. Основные требования к рабочим чертежам.</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ГОСТ 21.102-79. Общие данные по рабочим чертежам.</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ГОСТ 21.103-78. Основные надписи.</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ГОСТ 21.401-88. Технология производства. Основные требования к рабочим чертежам.</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ГОСТ 21.508-85. Генеральные планы предприятий, сооружений и жилищно-гражданских объектов. Рабочие чертежи. </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lastRenderedPageBreak/>
        <w:t>СН 202-76. Инструкция по разработке проектов и смет для промышленного строительства.</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СНиП 1.02.01-85. Инструкция о составе, порядке разработки, согласования и утверждения проектно-сметной документации на строительство предприятий, зданий, сооружений.</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СНиП 11-02-96. Инженерные изыскания для строительства. Основные положения.</w:t>
      </w:r>
    </w:p>
    <w:p w:rsidR="00890539" w:rsidRPr="00890539" w:rsidRDefault="00890539" w:rsidP="00890539">
      <w:pPr>
        <w:spacing w:after="0" w:line="360" w:lineRule="auto"/>
        <w:jc w:val="both"/>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Единая система конструкторской документации (ЕСКД)</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ГОСТ 2.101-68. Виды изделий.</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ГОСТ 2-102-68. Виды и комплектность конструкторских документов.</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ГОСТ 2-103-68. Стадии разработки.</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ГОСТ 2.104-68. Основные надписи.</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ГОСТ 2.105-95. Общие требования к текстовым документам.</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ГОСТ 2.106-68. Текстовые документы.</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ГОСТ 2.201-80. Обозначение изделий и конструкторских документов</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ГОСТ 2.301-68. Форматы</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ГОСТ 2.501-88. Правила учета и хранения. </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Классификатор изделий и конструкторских документов машиностроения и приборостроения для ЕСКД. М., 1969.</w:t>
      </w:r>
    </w:p>
    <w:p w:rsidR="00890539" w:rsidRPr="00890539" w:rsidRDefault="00890539" w:rsidP="00890539">
      <w:pPr>
        <w:spacing w:after="0" w:line="360" w:lineRule="auto"/>
        <w:jc w:val="both"/>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Единая система технологической документации (ЕСТД)</w:t>
      </w:r>
    </w:p>
    <w:p w:rsidR="00890539" w:rsidRPr="00890539" w:rsidRDefault="00890539" w:rsidP="00890539">
      <w:pPr>
        <w:spacing w:after="0" w:line="360" w:lineRule="auto"/>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ГОСТ 3.1102-81. Стадии разработки и виды документов.</w:t>
      </w:r>
    </w:p>
    <w:p w:rsidR="00890539" w:rsidRPr="00890539" w:rsidRDefault="00890539" w:rsidP="00890539">
      <w:pPr>
        <w:keepNext/>
        <w:spacing w:after="0" w:line="360" w:lineRule="auto"/>
        <w:outlineLvl w:val="0"/>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Нормативно-методические документы</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Основы отбора на государственное хранение научно-технической документации (методические рекомендации). М., 1976.</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Правила работы с научно-технической документацией в организациях и на предприятиях СССР.  М., 1977.</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Основные правила работы государственных архивов СССР. М., 1984.</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Правила работы с научно-технической документацией в организациях и на предприятиях СССР. М., 1984.</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Основные правила работы с научно-технической документацией в государственных архивах СССР. М., 1985.</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Основные правила работы с научно-технической документацией в организациях и на предприятиях. М., 1991.</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Основные правила работы государственных архивов РФ. М., 2002.</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Основные правила работы архивов организаций. М., 2002.</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lastRenderedPageBreak/>
        <w:t xml:space="preserve">Основные правила работы с научно-технической документацией с государственных </w:t>
      </w:r>
      <w:proofErr w:type="gramStart"/>
      <w:r w:rsidRPr="00890539">
        <w:rPr>
          <w:rFonts w:ascii="Times New Roman" w:eastAsia="Times New Roman" w:hAnsi="Times New Roman" w:cs="Times New Roman"/>
          <w:sz w:val="24"/>
          <w:szCs w:val="24"/>
          <w:lang w:eastAsia="ru-RU"/>
        </w:rPr>
        <w:t>архивах</w:t>
      </w:r>
      <w:proofErr w:type="gramEnd"/>
      <w:r w:rsidRPr="00890539">
        <w:rPr>
          <w:rFonts w:ascii="Times New Roman" w:eastAsia="Times New Roman" w:hAnsi="Times New Roman" w:cs="Times New Roman"/>
          <w:sz w:val="24"/>
          <w:szCs w:val="24"/>
          <w:lang w:eastAsia="ru-RU"/>
        </w:rPr>
        <w:t xml:space="preserve"> РФ (проект). М., 2003.</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Основные правила работы с научно-технической документацией в организациях и на предприятиях РФ (проект). М., 2004. </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Правила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организациях РАН (проект). М., 2005.</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Принципы и критерии отбора на государственное хранение научно-технической документации: Методические рекомендации. М., 1988.</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Отбор на государственное хранение научно-технической документации. Рекомендации. М., 1995. (</w:t>
      </w:r>
      <w:proofErr w:type="gramStart"/>
      <w:r w:rsidRPr="00890539">
        <w:rPr>
          <w:rFonts w:ascii="Times New Roman" w:eastAsia="Times New Roman" w:hAnsi="Times New Roman" w:cs="Times New Roman"/>
          <w:sz w:val="24"/>
          <w:szCs w:val="24"/>
          <w:lang w:eastAsia="ru-RU"/>
        </w:rPr>
        <w:t>Депонированы</w:t>
      </w:r>
      <w:proofErr w:type="gramEnd"/>
      <w:r w:rsidRPr="00890539">
        <w:rPr>
          <w:rFonts w:ascii="Times New Roman" w:eastAsia="Times New Roman" w:hAnsi="Times New Roman" w:cs="Times New Roman"/>
          <w:sz w:val="24"/>
          <w:szCs w:val="24"/>
          <w:lang w:eastAsia="ru-RU"/>
        </w:rPr>
        <w:t xml:space="preserve"> в ОЦНТИ ВНИИДАД в 2000 году).</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Рекомендации по организации и ведению списков учреждений, организаций и предприятий – источников комплектования государственных и муниципальных архивов. М., 1999.</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sz w:val="24"/>
          <w:szCs w:val="24"/>
          <w:lang w:eastAsia="ru-RU"/>
        </w:rPr>
        <w:t xml:space="preserve">Примерное положение о постоянно действующей экспертной комиссии учреждения, организации, предприятия. Утв. приказом </w:t>
      </w:r>
      <w:proofErr w:type="spellStart"/>
      <w:r w:rsidRPr="00890539">
        <w:rPr>
          <w:rFonts w:ascii="Times New Roman" w:eastAsia="Times New Roman" w:hAnsi="Times New Roman" w:cs="Times New Roman"/>
          <w:sz w:val="24"/>
          <w:szCs w:val="24"/>
          <w:lang w:eastAsia="ru-RU"/>
        </w:rPr>
        <w:t>Росархива</w:t>
      </w:r>
      <w:proofErr w:type="spellEnd"/>
      <w:r w:rsidRPr="00890539">
        <w:rPr>
          <w:rFonts w:ascii="Times New Roman" w:eastAsia="Times New Roman" w:hAnsi="Times New Roman" w:cs="Times New Roman"/>
          <w:sz w:val="24"/>
          <w:szCs w:val="24"/>
          <w:lang w:eastAsia="ru-RU"/>
        </w:rPr>
        <w:t xml:space="preserve"> от 19.01.1995 г. №2.</w:t>
      </w:r>
    </w:p>
    <w:p w:rsidR="00890539" w:rsidRPr="00890539" w:rsidRDefault="00890539" w:rsidP="00890539">
      <w:pPr>
        <w:keepNext/>
        <w:spacing w:after="0" w:line="360" w:lineRule="auto"/>
        <w:ind w:firstLine="543"/>
        <w:jc w:val="both"/>
        <w:outlineLvl w:val="1"/>
        <w:rPr>
          <w:rFonts w:ascii="Times New Roman" w:eastAsia="Times New Roman" w:hAnsi="Times New Roman" w:cs="Times New Roman"/>
          <w:b/>
          <w:bCs/>
          <w:sz w:val="24"/>
          <w:szCs w:val="24"/>
          <w:lang w:eastAsia="ru-RU"/>
        </w:rPr>
      </w:pPr>
      <w:r w:rsidRPr="00890539">
        <w:rPr>
          <w:rFonts w:ascii="Times New Roman" w:eastAsia="Times New Roman" w:hAnsi="Times New Roman" w:cs="Times New Roman"/>
          <w:b/>
          <w:bCs/>
          <w:sz w:val="24"/>
          <w:szCs w:val="24"/>
          <w:lang w:eastAsia="ru-RU"/>
        </w:rPr>
        <w:t>Перечни научно-технической документации</w:t>
      </w:r>
    </w:p>
    <w:p w:rsidR="00890539" w:rsidRPr="00890539" w:rsidRDefault="00890539" w:rsidP="00890539">
      <w:pPr>
        <w:spacing w:after="0" w:line="360" w:lineRule="auto"/>
        <w:ind w:firstLine="543"/>
        <w:rPr>
          <w:rFonts w:ascii="Times New Roman" w:eastAsia="Times New Roman" w:hAnsi="Times New Roman" w:cs="Times New Roman"/>
          <w:kern w:val="16"/>
          <w:sz w:val="24"/>
          <w:szCs w:val="24"/>
          <w:lang w:eastAsia="ru-RU"/>
        </w:rPr>
      </w:pPr>
      <w:r w:rsidRPr="00890539">
        <w:rPr>
          <w:rFonts w:ascii="Times New Roman" w:eastAsia="Times New Roman" w:hAnsi="Times New Roman" w:cs="Times New Roman"/>
          <w:kern w:val="16"/>
          <w:sz w:val="24"/>
          <w:szCs w:val="24"/>
          <w:lang w:eastAsia="ru-RU"/>
        </w:rPr>
        <w:t xml:space="preserve">Перечень НТД, </w:t>
      </w:r>
      <w:proofErr w:type="gramStart"/>
      <w:r w:rsidRPr="00890539">
        <w:rPr>
          <w:rFonts w:ascii="Times New Roman" w:eastAsia="Times New Roman" w:hAnsi="Times New Roman" w:cs="Times New Roman"/>
          <w:kern w:val="16"/>
          <w:sz w:val="24"/>
          <w:szCs w:val="24"/>
          <w:lang w:eastAsia="ru-RU"/>
        </w:rPr>
        <w:t>подлежащей</w:t>
      </w:r>
      <w:proofErr w:type="gramEnd"/>
      <w:r w:rsidRPr="00890539">
        <w:rPr>
          <w:rFonts w:ascii="Times New Roman" w:eastAsia="Times New Roman" w:hAnsi="Times New Roman" w:cs="Times New Roman"/>
          <w:kern w:val="16"/>
          <w:sz w:val="24"/>
          <w:szCs w:val="24"/>
          <w:lang w:eastAsia="ru-RU"/>
        </w:rPr>
        <w:t xml:space="preserve"> приему в государственные архивы СССР. М.,1969.</w:t>
      </w:r>
    </w:p>
    <w:p w:rsidR="00890539" w:rsidRPr="00890539" w:rsidRDefault="00890539" w:rsidP="00890539">
      <w:pPr>
        <w:spacing w:after="0" w:line="360" w:lineRule="auto"/>
        <w:ind w:firstLine="543"/>
        <w:jc w:val="both"/>
        <w:rPr>
          <w:rFonts w:ascii="Times New Roman" w:eastAsia="Times New Roman" w:hAnsi="Times New Roman" w:cs="Times New Roman"/>
          <w:kern w:val="16"/>
          <w:sz w:val="24"/>
          <w:szCs w:val="24"/>
          <w:lang w:eastAsia="ru-RU"/>
        </w:rPr>
      </w:pPr>
      <w:r w:rsidRPr="00890539">
        <w:rPr>
          <w:rFonts w:ascii="Times New Roman" w:eastAsia="Times New Roman" w:hAnsi="Times New Roman" w:cs="Times New Roman"/>
          <w:kern w:val="16"/>
          <w:sz w:val="24"/>
          <w:szCs w:val="24"/>
          <w:lang w:eastAsia="ru-RU"/>
        </w:rPr>
        <w:t xml:space="preserve">Перечень НТД, подлежащей приему в государственные архивы СССР, и методические рекомендации по экспертизе ценности научно-технической документации. М., 1987. </w:t>
      </w:r>
    </w:p>
    <w:p w:rsidR="00890539" w:rsidRPr="00890539" w:rsidRDefault="00890539" w:rsidP="00890539">
      <w:pPr>
        <w:spacing w:after="0" w:line="360" w:lineRule="auto"/>
        <w:ind w:firstLine="543"/>
        <w:jc w:val="both"/>
        <w:rPr>
          <w:rFonts w:ascii="Times New Roman" w:eastAsia="Times New Roman" w:hAnsi="Times New Roman" w:cs="Times New Roman"/>
          <w:kern w:val="16"/>
          <w:sz w:val="24"/>
          <w:szCs w:val="24"/>
          <w:lang w:eastAsia="ru-RU"/>
        </w:rPr>
      </w:pPr>
      <w:r w:rsidRPr="00890539">
        <w:rPr>
          <w:rFonts w:ascii="Times New Roman" w:eastAsia="Times New Roman" w:hAnsi="Times New Roman" w:cs="Times New Roman"/>
          <w:kern w:val="16"/>
          <w:sz w:val="24"/>
          <w:szCs w:val="24"/>
          <w:lang w:eastAsia="ru-RU"/>
        </w:rPr>
        <w:t>Перечень научно-технической документации, подлежащей приему в государственные архивы СССР. М., 1998.</w:t>
      </w:r>
    </w:p>
    <w:p w:rsidR="00890539" w:rsidRPr="00890539" w:rsidRDefault="00890539" w:rsidP="00890539">
      <w:pPr>
        <w:spacing w:after="0" w:line="360" w:lineRule="auto"/>
        <w:ind w:firstLine="543"/>
        <w:jc w:val="both"/>
        <w:rPr>
          <w:rFonts w:ascii="Times New Roman" w:eastAsia="Times New Roman" w:hAnsi="Times New Roman" w:cs="Times New Roman"/>
          <w:kern w:val="16"/>
          <w:sz w:val="24"/>
          <w:szCs w:val="24"/>
          <w:lang w:eastAsia="ru-RU"/>
        </w:rPr>
      </w:pPr>
      <w:r w:rsidRPr="00890539">
        <w:rPr>
          <w:rFonts w:ascii="Times New Roman" w:eastAsia="Times New Roman" w:hAnsi="Times New Roman" w:cs="Times New Roman"/>
          <w:kern w:val="16"/>
          <w:sz w:val="24"/>
          <w:szCs w:val="24"/>
          <w:lang w:eastAsia="ru-RU"/>
        </w:rPr>
        <w:t xml:space="preserve"> Перечень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М.,1973.</w:t>
      </w:r>
    </w:p>
    <w:p w:rsidR="00890539" w:rsidRPr="00890539" w:rsidRDefault="00890539" w:rsidP="00890539">
      <w:pPr>
        <w:spacing w:after="0" w:line="360" w:lineRule="auto"/>
        <w:ind w:firstLine="543"/>
        <w:jc w:val="both"/>
        <w:rPr>
          <w:rFonts w:ascii="Times New Roman" w:eastAsia="Times New Roman" w:hAnsi="Times New Roman" w:cs="Times New Roman"/>
          <w:sz w:val="24"/>
          <w:szCs w:val="24"/>
          <w:lang w:eastAsia="ru-RU"/>
        </w:rPr>
      </w:pPr>
      <w:r w:rsidRPr="00890539">
        <w:rPr>
          <w:rFonts w:ascii="Times New Roman" w:eastAsia="Times New Roman" w:hAnsi="Times New Roman" w:cs="Times New Roman"/>
          <w:kern w:val="16"/>
          <w:sz w:val="24"/>
          <w:szCs w:val="24"/>
          <w:lang w:eastAsia="ru-RU"/>
        </w:rPr>
        <w:t>Перечень типовых документов, образующихся в деятельности госкомитетов, министерств, ведомств и других учреждений, организаций и предприятий с указанием сроков хранения. М., 1989.</w:t>
      </w:r>
    </w:p>
    <w:p w:rsidR="00890539" w:rsidRPr="00890539" w:rsidRDefault="00890539" w:rsidP="00890539">
      <w:pPr>
        <w:spacing w:after="0" w:line="360" w:lineRule="auto"/>
        <w:ind w:firstLine="543"/>
        <w:rPr>
          <w:rFonts w:ascii="Times New Roman" w:eastAsia="Times New Roman" w:hAnsi="Times New Roman" w:cs="Times New Roman"/>
          <w:sz w:val="24"/>
          <w:szCs w:val="24"/>
          <w:lang w:eastAsia="ru-RU"/>
        </w:rPr>
      </w:pPr>
    </w:p>
    <w:p w:rsidR="00890539" w:rsidRPr="00890539" w:rsidRDefault="00890539" w:rsidP="00890539">
      <w:pPr>
        <w:spacing w:after="0" w:line="360" w:lineRule="auto"/>
        <w:ind w:firstLine="708"/>
        <w:jc w:val="both"/>
        <w:rPr>
          <w:rFonts w:ascii="Times New Roman" w:eastAsia="Times New Roman" w:hAnsi="Times New Roman" w:cs="Times New Roman"/>
          <w:b/>
          <w:bCs/>
          <w:sz w:val="24"/>
          <w:szCs w:val="24"/>
          <w:lang w:eastAsia="ru-RU"/>
        </w:rPr>
      </w:pPr>
    </w:p>
    <w:p w:rsidR="00890539" w:rsidRPr="00890539" w:rsidRDefault="00890539" w:rsidP="00890539">
      <w:pPr>
        <w:spacing w:after="0" w:line="360" w:lineRule="auto"/>
        <w:ind w:firstLine="543"/>
        <w:jc w:val="both"/>
        <w:rPr>
          <w:rFonts w:ascii="Times New Roman" w:eastAsia="Times New Roman" w:hAnsi="Times New Roman" w:cs="Times New Roman"/>
          <w:bCs/>
          <w:sz w:val="24"/>
          <w:szCs w:val="24"/>
          <w:lang w:eastAsia="ru-RU"/>
        </w:rPr>
      </w:pPr>
      <w:r w:rsidRPr="00890539">
        <w:rPr>
          <w:rFonts w:ascii="Times New Roman" w:eastAsia="Times New Roman" w:hAnsi="Times New Roman" w:cs="Times New Roman"/>
          <w:bCs/>
          <w:sz w:val="24"/>
          <w:szCs w:val="24"/>
          <w:lang w:eastAsia="ru-RU"/>
        </w:rPr>
        <w:t>ОДОБРЕНО</w:t>
      </w:r>
    </w:p>
    <w:p w:rsidR="00890539" w:rsidRPr="00890539" w:rsidRDefault="00890539" w:rsidP="00890539">
      <w:pPr>
        <w:spacing w:after="0" w:line="360" w:lineRule="auto"/>
        <w:ind w:firstLine="543"/>
        <w:jc w:val="both"/>
        <w:rPr>
          <w:rFonts w:ascii="Times New Roman" w:eastAsia="Times New Roman" w:hAnsi="Times New Roman" w:cs="Times New Roman"/>
          <w:bCs/>
          <w:sz w:val="24"/>
          <w:szCs w:val="24"/>
          <w:lang w:eastAsia="ru-RU"/>
        </w:rPr>
      </w:pPr>
      <w:r w:rsidRPr="00890539">
        <w:rPr>
          <w:rFonts w:ascii="Times New Roman" w:eastAsia="Times New Roman" w:hAnsi="Times New Roman" w:cs="Times New Roman"/>
          <w:bCs/>
          <w:sz w:val="24"/>
          <w:szCs w:val="24"/>
          <w:lang w:eastAsia="ru-RU"/>
        </w:rPr>
        <w:t>Протокол методической комиссии</w:t>
      </w:r>
    </w:p>
    <w:p w:rsidR="00890539" w:rsidRPr="00890539" w:rsidRDefault="00890539" w:rsidP="00890539">
      <w:pPr>
        <w:spacing w:after="0" w:line="360" w:lineRule="auto"/>
        <w:ind w:firstLine="543"/>
        <w:jc w:val="both"/>
        <w:rPr>
          <w:rFonts w:ascii="Times New Roman" w:eastAsia="Times New Roman" w:hAnsi="Times New Roman" w:cs="Times New Roman"/>
          <w:bCs/>
          <w:sz w:val="24"/>
          <w:szCs w:val="24"/>
          <w:lang w:eastAsia="ru-RU"/>
        </w:rPr>
      </w:pPr>
      <w:r w:rsidRPr="00890539">
        <w:rPr>
          <w:rFonts w:ascii="Times New Roman" w:eastAsia="Times New Roman" w:hAnsi="Times New Roman" w:cs="Times New Roman"/>
          <w:bCs/>
          <w:sz w:val="24"/>
          <w:szCs w:val="24"/>
          <w:lang w:eastAsia="ru-RU"/>
        </w:rPr>
        <w:t>филиала РГАНТД</w:t>
      </w:r>
    </w:p>
    <w:p w:rsidR="00890539" w:rsidRDefault="00890539" w:rsidP="00890539">
      <w:pPr>
        <w:spacing w:after="0" w:line="360" w:lineRule="auto"/>
        <w:ind w:firstLine="543"/>
        <w:jc w:val="both"/>
      </w:pPr>
      <w:r w:rsidRPr="00890539">
        <w:rPr>
          <w:rFonts w:ascii="Times New Roman" w:eastAsia="Times New Roman" w:hAnsi="Times New Roman" w:cs="Times New Roman"/>
          <w:bCs/>
          <w:sz w:val="24"/>
          <w:szCs w:val="24"/>
          <w:lang w:eastAsia="ru-RU"/>
        </w:rPr>
        <w:t>от 15.03.2007 г. №2</w:t>
      </w:r>
    </w:p>
    <w:sectPr w:rsidR="00890539" w:rsidSect="00890539">
      <w:pgSz w:w="11909" w:h="16834"/>
      <w:pgMar w:top="1134" w:right="1134" w:bottom="1134" w:left="1134" w:header="720" w:footer="720" w:gutter="0"/>
      <w:pgNumType w:start="3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F5E" w:rsidRDefault="00B66F5E">
      <w:pPr>
        <w:spacing w:after="0" w:line="240" w:lineRule="auto"/>
      </w:pPr>
      <w:r>
        <w:separator/>
      </w:r>
    </w:p>
  </w:endnote>
  <w:endnote w:type="continuationSeparator" w:id="0">
    <w:p w:rsidR="00B66F5E" w:rsidRDefault="00B6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F5E" w:rsidRDefault="00B66F5E">
      <w:pPr>
        <w:spacing w:after="0" w:line="240" w:lineRule="auto"/>
      </w:pPr>
      <w:r>
        <w:separator/>
      </w:r>
    </w:p>
  </w:footnote>
  <w:footnote w:type="continuationSeparator" w:id="0">
    <w:p w:rsidR="00B66F5E" w:rsidRDefault="00B66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E5" w:rsidRDefault="00890539" w:rsidP="001E5CF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50DE5" w:rsidRDefault="00B66F5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E5" w:rsidRDefault="00890539" w:rsidP="001E5CF9">
    <w:pPr>
      <w:pStyle w:val="a4"/>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032735">
      <w:rPr>
        <w:rStyle w:val="a6"/>
        <w:noProof/>
      </w:rPr>
      <w:t>32</w:t>
    </w:r>
    <w:r>
      <w:rPr>
        <w:rStyle w:val="a6"/>
      </w:rPr>
      <w:fldChar w:fldCharType="end"/>
    </w:r>
  </w:p>
  <w:p w:rsidR="00350DE5" w:rsidRDefault="00B66F5E">
    <w:pPr>
      <w:pStyle w:val="a4"/>
      <w:framePr w:wrap="around" w:vAnchor="text" w:hAnchor="margin" w:xAlign="center" w:y="1"/>
      <w:jc w:val="center"/>
      <w:rPr>
        <w:rStyle w:val="a6"/>
      </w:rPr>
    </w:pPr>
  </w:p>
  <w:p w:rsidR="00350DE5" w:rsidRDefault="00B66F5E">
    <w:pPr>
      <w:pStyle w:val="a4"/>
      <w:framePr w:wrap="around" w:vAnchor="text" w:hAnchor="margin" w:xAlign="center" w:y="1"/>
      <w:rPr>
        <w:rStyle w:val="a6"/>
      </w:rPr>
    </w:pPr>
  </w:p>
  <w:p w:rsidR="00350DE5" w:rsidRDefault="00B66F5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4019"/>
    <w:multiLevelType w:val="hybridMultilevel"/>
    <w:tmpl w:val="D11807CC"/>
    <w:lvl w:ilvl="0" w:tplc="6E3A0540">
      <w:start w:val="1"/>
      <w:numFmt w:val="decimal"/>
      <w:lvlText w:val="%1."/>
      <w:lvlJc w:val="left"/>
      <w:pPr>
        <w:tabs>
          <w:tab w:val="num" w:pos="1365"/>
        </w:tabs>
        <w:ind w:left="1365" w:hanging="825"/>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1DF14B6B"/>
    <w:multiLevelType w:val="hybridMultilevel"/>
    <w:tmpl w:val="902C4B14"/>
    <w:lvl w:ilvl="0" w:tplc="09AA2AC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0AA2CF5"/>
    <w:multiLevelType w:val="multilevel"/>
    <w:tmpl w:val="136C8378"/>
    <w:lvl w:ilvl="0">
      <w:start w:val="1"/>
      <w:numFmt w:val="decimal"/>
      <w:lvlText w:val="%1."/>
      <w:lvlJc w:val="left"/>
      <w:pPr>
        <w:tabs>
          <w:tab w:val="num" w:pos="900"/>
        </w:tabs>
        <w:ind w:left="900" w:hanging="360"/>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3">
    <w:nsid w:val="41440D87"/>
    <w:multiLevelType w:val="hybridMultilevel"/>
    <w:tmpl w:val="F24A85C0"/>
    <w:lvl w:ilvl="0" w:tplc="40DE055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45807CB3"/>
    <w:multiLevelType w:val="hybridMultilevel"/>
    <w:tmpl w:val="7CA2B096"/>
    <w:lvl w:ilvl="0" w:tplc="9C3AF3C8">
      <w:numFmt w:val="bullet"/>
      <w:lvlText w:val="-"/>
      <w:lvlJc w:val="left"/>
      <w:pPr>
        <w:tabs>
          <w:tab w:val="num" w:pos="1084"/>
        </w:tabs>
        <w:ind w:left="1084"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A473E55"/>
    <w:multiLevelType w:val="hybridMultilevel"/>
    <w:tmpl w:val="F50A1988"/>
    <w:lvl w:ilvl="0" w:tplc="09AA2AC8">
      <w:start w:val="2"/>
      <w:numFmt w:val="bullet"/>
      <w:lvlText w:val="-"/>
      <w:lvlJc w:val="left"/>
      <w:pPr>
        <w:tabs>
          <w:tab w:val="num" w:pos="795"/>
        </w:tabs>
        <w:ind w:left="795" w:hanging="360"/>
      </w:pPr>
      <w:rPr>
        <w:rFonts w:ascii="Times New Roman" w:eastAsia="Times New Roman" w:hAnsi="Times New Roman" w:cs="Times New Roman" w:hint="default"/>
      </w:rPr>
    </w:lvl>
    <w:lvl w:ilvl="1" w:tplc="04190003">
      <w:start w:val="1"/>
      <w:numFmt w:val="bullet"/>
      <w:lvlText w:val="o"/>
      <w:lvlJc w:val="left"/>
      <w:pPr>
        <w:tabs>
          <w:tab w:val="num" w:pos="1515"/>
        </w:tabs>
        <w:ind w:left="1515" w:hanging="360"/>
      </w:pPr>
      <w:rPr>
        <w:rFonts w:ascii="Courier New" w:hAnsi="Courier New" w:cs="Times New Roman"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Times New Roman"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Times New Roman"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6">
    <w:nsid w:val="4E0021B5"/>
    <w:multiLevelType w:val="hybridMultilevel"/>
    <w:tmpl w:val="5BDA2322"/>
    <w:lvl w:ilvl="0" w:tplc="C1E60E6A">
      <w:start w:val="5"/>
      <w:numFmt w:val="bullet"/>
      <w:lvlText w:val="-"/>
      <w:lvlJc w:val="left"/>
      <w:pPr>
        <w:tabs>
          <w:tab w:val="num" w:pos="791"/>
        </w:tabs>
        <w:ind w:left="791" w:hanging="360"/>
      </w:pPr>
      <w:rPr>
        <w:rFonts w:ascii="Times New Roman" w:eastAsia="Times New Roman" w:hAnsi="Times New Roman" w:cs="Times New Roman" w:hint="default"/>
      </w:rPr>
    </w:lvl>
    <w:lvl w:ilvl="1" w:tplc="04190003" w:tentative="1">
      <w:start w:val="1"/>
      <w:numFmt w:val="bullet"/>
      <w:lvlText w:val="o"/>
      <w:lvlJc w:val="left"/>
      <w:pPr>
        <w:tabs>
          <w:tab w:val="num" w:pos="1511"/>
        </w:tabs>
        <w:ind w:left="1511" w:hanging="360"/>
      </w:pPr>
      <w:rPr>
        <w:rFonts w:ascii="Courier New" w:hAnsi="Courier New" w:hint="default"/>
      </w:rPr>
    </w:lvl>
    <w:lvl w:ilvl="2" w:tplc="04190005" w:tentative="1">
      <w:start w:val="1"/>
      <w:numFmt w:val="bullet"/>
      <w:lvlText w:val=""/>
      <w:lvlJc w:val="left"/>
      <w:pPr>
        <w:tabs>
          <w:tab w:val="num" w:pos="2231"/>
        </w:tabs>
        <w:ind w:left="2231" w:hanging="360"/>
      </w:pPr>
      <w:rPr>
        <w:rFonts w:ascii="Wingdings" w:hAnsi="Wingdings" w:hint="default"/>
      </w:rPr>
    </w:lvl>
    <w:lvl w:ilvl="3" w:tplc="04190001" w:tentative="1">
      <w:start w:val="1"/>
      <w:numFmt w:val="bullet"/>
      <w:lvlText w:val=""/>
      <w:lvlJc w:val="left"/>
      <w:pPr>
        <w:tabs>
          <w:tab w:val="num" w:pos="2951"/>
        </w:tabs>
        <w:ind w:left="2951" w:hanging="360"/>
      </w:pPr>
      <w:rPr>
        <w:rFonts w:ascii="Symbol" w:hAnsi="Symbol" w:hint="default"/>
      </w:rPr>
    </w:lvl>
    <w:lvl w:ilvl="4" w:tplc="04190003" w:tentative="1">
      <w:start w:val="1"/>
      <w:numFmt w:val="bullet"/>
      <w:lvlText w:val="o"/>
      <w:lvlJc w:val="left"/>
      <w:pPr>
        <w:tabs>
          <w:tab w:val="num" w:pos="3671"/>
        </w:tabs>
        <w:ind w:left="3671" w:hanging="360"/>
      </w:pPr>
      <w:rPr>
        <w:rFonts w:ascii="Courier New" w:hAnsi="Courier New" w:hint="default"/>
      </w:rPr>
    </w:lvl>
    <w:lvl w:ilvl="5" w:tplc="04190005" w:tentative="1">
      <w:start w:val="1"/>
      <w:numFmt w:val="bullet"/>
      <w:lvlText w:val=""/>
      <w:lvlJc w:val="left"/>
      <w:pPr>
        <w:tabs>
          <w:tab w:val="num" w:pos="4391"/>
        </w:tabs>
        <w:ind w:left="4391" w:hanging="360"/>
      </w:pPr>
      <w:rPr>
        <w:rFonts w:ascii="Wingdings" w:hAnsi="Wingdings" w:hint="default"/>
      </w:rPr>
    </w:lvl>
    <w:lvl w:ilvl="6" w:tplc="04190001" w:tentative="1">
      <w:start w:val="1"/>
      <w:numFmt w:val="bullet"/>
      <w:lvlText w:val=""/>
      <w:lvlJc w:val="left"/>
      <w:pPr>
        <w:tabs>
          <w:tab w:val="num" w:pos="5111"/>
        </w:tabs>
        <w:ind w:left="5111" w:hanging="360"/>
      </w:pPr>
      <w:rPr>
        <w:rFonts w:ascii="Symbol" w:hAnsi="Symbol" w:hint="default"/>
      </w:rPr>
    </w:lvl>
    <w:lvl w:ilvl="7" w:tplc="04190003" w:tentative="1">
      <w:start w:val="1"/>
      <w:numFmt w:val="bullet"/>
      <w:lvlText w:val="o"/>
      <w:lvlJc w:val="left"/>
      <w:pPr>
        <w:tabs>
          <w:tab w:val="num" w:pos="5831"/>
        </w:tabs>
        <w:ind w:left="5831" w:hanging="360"/>
      </w:pPr>
      <w:rPr>
        <w:rFonts w:ascii="Courier New" w:hAnsi="Courier New" w:hint="default"/>
      </w:rPr>
    </w:lvl>
    <w:lvl w:ilvl="8" w:tplc="04190005" w:tentative="1">
      <w:start w:val="1"/>
      <w:numFmt w:val="bullet"/>
      <w:lvlText w:val=""/>
      <w:lvlJc w:val="left"/>
      <w:pPr>
        <w:tabs>
          <w:tab w:val="num" w:pos="6551"/>
        </w:tabs>
        <w:ind w:left="6551" w:hanging="360"/>
      </w:pPr>
      <w:rPr>
        <w:rFonts w:ascii="Wingdings" w:hAnsi="Wingdings" w:hint="default"/>
      </w:rPr>
    </w:lvl>
  </w:abstractNum>
  <w:abstractNum w:abstractNumId="7">
    <w:nsid w:val="6E1E45E9"/>
    <w:multiLevelType w:val="hybridMultilevel"/>
    <w:tmpl w:val="91FE3322"/>
    <w:lvl w:ilvl="0" w:tplc="38ACA482">
      <w:start w:val="1"/>
      <w:numFmt w:val="decimal"/>
      <w:lvlText w:val="%1."/>
      <w:lvlJc w:val="left"/>
      <w:pPr>
        <w:tabs>
          <w:tab w:val="num" w:pos="1380"/>
        </w:tabs>
        <w:ind w:left="1380" w:hanging="84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4"/>
  </w:num>
  <w:num w:numId="2">
    <w:abstractNumId w:val="6"/>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775"/>
    <w:rsid w:val="00032735"/>
    <w:rsid w:val="004515E7"/>
    <w:rsid w:val="00890539"/>
    <w:rsid w:val="00A11775"/>
    <w:rsid w:val="00B66F5E"/>
    <w:rsid w:val="00BA7845"/>
    <w:rsid w:val="00F0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0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9053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890539"/>
    <w:rPr>
      <w:rFonts w:ascii="Times New Roman" w:eastAsia="Times New Roman" w:hAnsi="Times New Roman" w:cs="Times New Roman"/>
      <w:sz w:val="20"/>
      <w:szCs w:val="20"/>
      <w:lang w:eastAsia="ru-RU"/>
    </w:rPr>
  </w:style>
  <w:style w:type="character" w:styleId="a6">
    <w:name w:val="page number"/>
    <w:basedOn w:val="a0"/>
    <w:rsid w:val="008905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0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9053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890539"/>
    <w:rPr>
      <w:rFonts w:ascii="Times New Roman" w:eastAsia="Times New Roman" w:hAnsi="Times New Roman" w:cs="Times New Roman"/>
      <w:sz w:val="20"/>
      <w:szCs w:val="20"/>
      <w:lang w:eastAsia="ru-RU"/>
    </w:rPr>
  </w:style>
  <w:style w:type="character" w:styleId="a6">
    <w:name w:val="page number"/>
    <w:basedOn w:val="a0"/>
    <w:rsid w:val="00890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84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10015</Words>
  <Characters>57091</Characters>
  <Application>Microsoft Office Word</Application>
  <DocSecurity>0</DocSecurity>
  <Lines>475</Lines>
  <Paragraphs>133</Paragraphs>
  <ScaleCrop>false</ScaleCrop>
  <Company/>
  <LinksUpToDate>false</LinksUpToDate>
  <CharactersWithSpaces>66973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Широкова</dc:creator>
  <cp:keywords/>
  <dc:description/>
  <cp:lastModifiedBy>Широкова</cp:lastModifiedBy>
  <cp:revision>7</cp:revision>
  <dcterms:created xsi:type="dcterms:W3CDTF">2016-09-20T13:14:00Z</dcterms:created>
  <dcterms:modified xsi:type="dcterms:W3CDTF">2016-12-15T11:27:00Z</dcterms:modified>
</cp:coreProperties>
</file>